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EastAsia" w:hAnsi="Arial" w:cs="Arial"/>
          <w:bCs/>
          <w:color w:val="000000" w:themeColor="text1"/>
          <w:spacing w:val="0"/>
          <w:kern w:val="0"/>
          <w:sz w:val="44"/>
          <w:szCs w:val="24"/>
          <w14:ligatures w14:val="none"/>
          <w14:cntxtAlts w14:val="0"/>
        </w:rPr>
        <w:id w:val="154042960"/>
        <w:docPartObj>
          <w:docPartGallery w:val="Cover Pages"/>
          <w:docPartUnique/>
        </w:docPartObj>
      </w:sdtPr>
      <w:sdtEndPr>
        <w:rPr>
          <w:rFonts w:eastAsiaTheme="minorHAnsi"/>
          <w:bCs w:val="0"/>
          <w:color w:val="auto"/>
          <w:sz w:val="24"/>
          <w:szCs w:val="22"/>
        </w:rPr>
      </w:sdtEndPr>
      <w:sdtContent>
        <w:p w14:paraId="7C06A629" w14:textId="1B829531" w:rsidR="008F2A8A" w:rsidRDefault="008F2A8A" w:rsidP="008F2A8A">
          <w:pPr>
            <w:pStyle w:val="Title"/>
            <w:rPr>
              <w:rFonts w:ascii="Arial" w:eastAsiaTheme="minorEastAsia" w:hAnsi="Arial" w:cs="Arial"/>
              <w:bCs/>
              <w:color w:val="000000" w:themeColor="text1"/>
              <w:spacing w:val="0"/>
              <w:kern w:val="0"/>
              <w:sz w:val="44"/>
              <w:szCs w:val="24"/>
              <w14:ligatures w14:val="none"/>
              <w14:cntxtAlts w14:val="0"/>
            </w:rPr>
          </w:pPr>
          <w:r>
            <w:rPr>
              <w:rFonts w:ascii="Arial" w:hAnsi="Arial" w:cs="Arial"/>
              <w:noProof/>
              <w:color w:val="2F5897" w:themeColor="text2"/>
              <w:sz w:val="96"/>
              <w:lang w:eastAsia="en-AU"/>
              <w14:ligatures w14:val="none"/>
              <w14:cntxtAlts w14:val="0"/>
            </w:rPr>
            <w:drawing>
              <wp:anchor distT="0" distB="0" distL="114300" distR="114300" simplePos="0" relativeHeight="251658240" behindDoc="1" locked="0" layoutInCell="1" allowOverlap="1" wp14:anchorId="08D44719" wp14:editId="0D235A52">
                <wp:simplePos x="0" y="0"/>
                <wp:positionH relativeFrom="column">
                  <wp:posOffset>3127375</wp:posOffset>
                </wp:positionH>
                <wp:positionV relativeFrom="paragraph">
                  <wp:posOffset>0</wp:posOffset>
                </wp:positionV>
                <wp:extent cx="3163570" cy="982980"/>
                <wp:effectExtent l="0" t="0" r="0" b="7620"/>
                <wp:wrapTight wrapText="bothSides">
                  <wp:wrapPolygon edited="0">
                    <wp:start x="2601" y="0"/>
                    <wp:lineTo x="0" y="6698"/>
                    <wp:lineTo x="0" y="21349"/>
                    <wp:lineTo x="6243" y="21349"/>
                    <wp:lineTo x="20811" y="20512"/>
                    <wp:lineTo x="20811" y="20093"/>
                    <wp:lineTo x="21461" y="18419"/>
                    <wp:lineTo x="21461" y="15488"/>
                    <wp:lineTo x="11056" y="13395"/>
                    <wp:lineTo x="20811" y="13395"/>
                    <wp:lineTo x="20681" y="7953"/>
                    <wp:lineTo x="6243" y="6698"/>
                    <wp:lineTo x="3642" y="0"/>
                    <wp:lineTo x="2601" y="0"/>
                  </wp:wrapPolygon>
                </wp:wrapTight>
                <wp:docPr id="2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eak Landscape Colour_Large.png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3570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A918BB0" w14:textId="56401242" w:rsidR="008F2A8A" w:rsidRDefault="008F2A8A" w:rsidP="008F2A8A">
          <w:pPr>
            <w:pStyle w:val="Title"/>
            <w:rPr>
              <w:rFonts w:ascii="Arial" w:eastAsiaTheme="minorEastAsia" w:hAnsi="Arial" w:cs="Arial"/>
              <w:bCs/>
              <w:color w:val="000000" w:themeColor="text1"/>
              <w:spacing w:val="0"/>
              <w:kern w:val="0"/>
              <w:sz w:val="44"/>
              <w:szCs w:val="24"/>
              <w14:ligatures w14:val="none"/>
              <w14:cntxtAlts w14:val="0"/>
            </w:rPr>
          </w:pPr>
        </w:p>
        <w:p w14:paraId="619A4D1C" w14:textId="77777777" w:rsidR="009C2DC4" w:rsidRDefault="009C2DC4" w:rsidP="0040042E">
          <w:pPr>
            <w:pStyle w:val="Heading3"/>
            <w:rPr>
              <w:rFonts w:ascii="Arial" w:hAnsi="Arial" w:cs="Arial"/>
              <w:b w:val="0"/>
              <w:bCs w:val="0"/>
              <w:color w:val="002060"/>
              <w:spacing w:val="5"/>
              <w:kern w:val="28"/>
              <w:sz w:val="56"/>
              <w:szCs w:val="56"/>
              <w14:ligatures w14:val="standardContextual"/>
              <w14:cntxtAlts/>
            </w:rPr>
          </w:pPr>
        </w:p>
        <w:p w14:paraId="7C2DA5E8" w14:textId="77777777" w:rsidR="009C2DC4" w:rsidRDefault="009C2DC4" w:rsidP="0040042E">
          <w:pPr>
            <w:pStyle w:val="Heading3"/>
            <w:rPr>
              <w:rFonts w:ascii="Arial" w:hAnsi="Arial" w:cs="Arial"/>
              <w:b w:val="0"/>
              <w:bCs w:val="0"/>
              <w:color w:val="002060"/>
              <w:spacing w:val="5"/>
              <w:kern w:val="28"/>
              <w:sz w:val="56"/>
              <w:szCs w:val="56"/>
              <w14:ligatures w14:val="standardContextual"/>
              <w14:cntxtAlts/>
            </w:rPr>
          </w:pPr>
        </w:p>
        <w:p w14:paraId="230FE92E" w14:textId="29BB1ED1" w:rsidR="00116241" w:rsidRPr="00116241" w:rsidRDefault="009C2DC4" w:rsidP="00116241">
          <w:pPr>
            <w:pStyle w:val="Heading3"/>
            <w:rPr>
              <w:rFonts w:ascii="Arial" w:hAnsi="Arial" w:cs="Arial"/>
              <w:b w:val="0"/>
              <w:bCs w:val="0"/>
              <w:color w:val="002060"/>
              <w:spacing w:val="5"/>
              <w:kern w:val="28"/>
              <w:sz w:val="56"/>
              <w:szCs w:val="56"/>
              <w14:ligatures w14:val="standardContextual"/>
              <w14:cntxtAlts/>
            </w:rPr>
          </w:pPr>
          <w:r w:rsidRPr="009C2DC4">
            <w:rPr>
              <w:rFonts w:ascii="Arial" w:hAnsi="Arial" w:cs="Arial"/>
              <w:b w:val="0"/>
              <w:bCs w:val="0"/>
              <w:color w:val="002060"/>
              <w:spacing w:val="5"/>
              <w:kern w:val="28"/>
              <w:sz w:val="56"/>
              <w:szCs w:val="56"/>
              <w14:ligatures w14:val="standardContextual"/>
              <w14:cntxtAlts/>
            </w:rPr>
            <w:t>Flexible Working Arrangements</w:t>
          </w:r>
          <w:r w:rsidR="00116241">
            <w:rPr>
              <w:rFonts w:ascii="Arial" w:hAnsi="Arial" w:cs="Arial"/>
              <w:b w:val="0"/>
              <w:bCs w:val="0"/>
              <w:color w:val="002060"/>
              <w:spacing w:val="5"/>
              <w:kern w:val="28"/>
              <w:sz w:val="56"/>
              <w:szCs w:val="56"/>
              <w14:ligatures w14:val="standardContextual"/>
              <w14:cntxtAlts/>
            </w:rPr>
            <w:t xml:space="preserve"> Policy</w:t>
          </w:r>
        </w:p>
        <w:p w14:paraId="09643448" w14:textId="77777777" w:rsidR="00540FF5" w:rsidRDefault="00540FF5" w:rsidP="0040042E">
          <w:pPr>
            <w:pStyle w:val="Heading3"/>
            <w:rPr>
              <w:rFonts w:ascii="Arial" w:hAnsi="Arial" w:cs="Arial"/>
            </w:rPr>
          </w:pPr>
        </w:p>
        <w:p w14:paraId="221DD947" w14:textId="6B391EEC" w:rsidR="00B91A11" w:rsidRPr="008F2A8A" w:rsidRDefault="00B91A11" w:rsidP="0040042E">
          <w:pPr>
            <w:pStyle w:val="Heading3"/>
            <w:rPr>
              <w:rFonts w:ascii="Arial" w:hAnsi="Arial" w:cs="Arial"/>
            </w:rPr>
          </w:pPr>
          <w:r w:rsidRPr="008F2A8A">
            <w:rPr>
              <w:rFonts w:ascii="Arial" w:hAnsi="Arial" w:cs="Arial"/>
            </w:rPr>
            <w:t>Document Control</w:t>
          </w:r>
        </w:p>
        <w:tbl>
          <w:tblPr>
            <w:tblStyle w:val="TableGrid"/>
            <w:tblW w:w="0" w:type="auto"/>
            <w:jc w:val="center"/>
            <w:tbl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  <w:insideH w:val="single" w:sz="8" w:space="0" w:color="404040" w:themeColor="text1" w:themeTint="BF"/>
              <w:insideV w:val="single" w:sz="8" w:space="0" w:color="404040" w:themeColor="text1" w:themeTint="BF"/>
            </w:tblBorders>
            <w:tblLook w:val="04A0" w:firstRow="1" w:lastRow="0" w:firstColumn="1" w:lastColumn="0" w:noHBand="0" w:noVBand="1"/>
          </w:tblPr>
          <w:tblGrid>
            <w:gridCol w:w="2358"/>
            <w:gridCol w:w="2455"/>
            <w:gridCol w:w="2475"/>
            <w:gridCol w:w="2455"/>
          </w:tblGrid>
          <w:tr w:rsidR="00B91A11" w:rsidRPr="008F2A8A" w14:paraId="65AB3EE6" w14:textId="77777777" w:rsidTr="00D92E79">
            <w:trPr>
              <w:trHeight w:val="510"/>
              <w:jc w:val="center"/>
            </w:trPr>
            <w:tc>
              <w:tcPr>
                <w:tcW w:w="2376" w:type="dxa"/>
                <w:tcBorders>
                  <w:left w:val="single" w:sz="4" w:space="0" w:color="auto"/>
                </w:tcBorders>
                <w:vAlign w:val="center"/>
              </w:tcPr>
              <w:p w14:paraId="6E253EEC" w14:textId="77777777" w:rsidR="002D3ECD" w:rsidRPr="008F2A8A" w:rsidRDefault="002D3ECD" w:rsidP="009A6DC9">
                <w:pPr>
                  <w:pStyle w:val="TableHeading"/>
                  <w:rPr>
                    <w:rFonts w:ascii="Arial" w:hAnsi="Arial" w:cs="Arial"/>
                  </w:rPr>
                </w:pPr>
                <w:r w:rsidRPr="008F2A8A">
                  <w:rPr>
                    <w:rFonts w:ascii="Arial" w:hAnsi="Arial" w:cs="Arial"/>
                  </w:rPr>
                  <w:t>Policy Title:</w:t>
                </w:r>
              </w:p>
            </w:tc>
            <w:tc>
              <w:tcPr>
                <w:tcW w:w="7465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25EBE48A" w14:textId="77777777" w:rsidR="002D3ECD" w:rsidRPr="008F2A8A" w:rsidRDefault="002D3ECD" w:rsidP="00F010A3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</w:tr>
          <w:tr w:rsidR="00214AAE" w:rsidRPr="008F2A8A" w14:paraId="2CF200DE" w14:textId="77777777" w:rsidTr="00D92E79">
            <w:trPr>
              <w:trHeight w:val="510"/>
              <w:jc w:val="center"/>
            </w:trPr>
            <w:tc>
              <w:tcPr>
                <w:tcW w:w="2376" w:type="dxa"/>
                <w:tcBorders>
                  <w:left w:val="single" w:sz="4" w:space="0" w:color="auto"/>
                </w:tcBorders>
                <w:vAlign w:val="center"/>
              </w:tcPr>
              <w:p w14:paraId="7598E34E" w14:textId="77777777" w:rsidR="00214AAE" w:rsidRPr="008F2A8A" w:rsidRDefault="00214AAE" w:rsidP="009A6DC9">
                <w:pPr>
                  <w:pStyle w:val="TableHeading"/>
                  <w:rPr>
                    <w:rFonts w:ascii="Arial" w:hAnsi="Arial" w:cs="Arial"/>
                  </w:rPr>
                </w:pPr>
                <w:r w:rsidRPr="008F2A8A">
                  <w:rPr>
                    <w:rFonts w:ascii="Arial" w:hAnsi="Arial" w:cs="Arial"/>
                  </w:rPr>
                  <w:t>Version Number:</w:t>
                </w:r>
              </w:p>
            </w:tc>
            <w:tc>
              <w:tcPr>
                <w:tcW w:w="7465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05551ACE" w14:textId="77777777" w:rsidR="00214AAE" w:rsidRPr="008F2A8A" w:rsidRDefault="00214AAE" w:rsidP="00F010A3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</w:tr>
          <w:tr w:rsidR="00B91A11" w:rsidRPr="008F2A8A" w14:paraId="7094AD5F" w14:textId="77777777" w:rsidTr="00D92E79">
            <w:trPr>
              <w:trHeight w:val="510"/>
              <w:jc w:val="center"/>
            </w:trPr>
            <w:tc>
              <w:tcPr>
                <w:tcW w:w="2376" w:type="dxa"/>
                <w:tcBorders>
                  <w:left w:val="single" w:sz="4" w:space="0" w:color="auto"/>
                </w:tcBorders>
                <w:vAlign w:val="center"/>
              </w:tcPr>
              <w:p w14:paraId="5B1808AF" w14:textId="77777777" w:rsidR="002D3ECD" w:rsidRPr="008F2A8A" w:rsidRDefault="002D3ECD" w:rsidP="009A6DC9">
                <w:pPr>
                  <w:pStyle w:val="TableHeading"/>
                  <w:rPr>
                    <w:rFonts w:ascii="Arial" w:hAnsi="Arial" w:cs="Arial"/>
                  </w:rPr>
                </w:pPr>
                <w:r w:rsidRPr="008F2A8A">
                  <w:rPr>
                    <w:rFonts w:ascii="Arial" w:hAnsi="Arial" w:cs="Arial"/>
                  </w:rPr>
                  <w:t>Date Ratified:</w:t>
                </w:r>
              </w:p>
            </w:tc>
            <w:tc>
              <w:tcPr>
                <w:tcW w:w="2485" w:type="dxa"/>
                <w:vAlign w:val="center"/>
              </w:tcPr>
              <w:p w14:paraId="4411F8B7" w14:textId="77777777" w:rsidR="002D3ECD" w:rsidRPr="008F2A8A" w:rsidRDefault="002D3ECD" w:rsidP="00814BC7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  <w:tc>
              <w:tcPr>
                <w:tcW w:w="2495" w:type="dxa"/>
                <w:vAlign w:val="center"/>
              </w:tcPr>
              <w:p w14:paraId="007F67D7" w14:textId="77777777" w:rsidR="002D3ECD" w:rsidRPr="008F2A8A" w:rsidRDefault="002D3ECD" w:rsidP="00F010A3">
                <w:pPr>
                  <w:pStyle w:val="TableHeading"/>
                  <w:rPr>
                    <w:rFonts w:ascii="Arial" w:hAnsi="Arial" w:cs="Arial"/>
                  </w:rPr>
                </w:pPr>
                <w:r w:rsidRPr="008F2A8A">
                  <w:rPr>
                    <w:rFonts w:ascii="Arial" w:hAnsi="Arial" w:cs="Arial"/>
                  </w:rPr>
                  <w:t>Review Date:</w:t>
                </w:r>
              </w:p>
            </w:tc>
            <w:tc>
              <w:tcPr>
                <w:tcW w:w="2485" w:type="dxa"/>
                <w:tcBorders>
                  <w:right w:val="single" w:sz="4" w:space="0" w:color="auto"/>
                </w:tcBorders>
                <w:vAlign w:val="center"/>
              </w:tcPr>
              <w:p w14:paraId="32BF510A" w14:textId="77777777" w:rsidR="002D3ECD" w:rsidRPr="008F2A8A" w:rsidRDefault="002D3ECD" w:rsidP="00F010A3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</w:tr>
        </w:tbl>
        <w:p w14:paraId="0AFBE598" w14:textId="77777777" w:rsidR="00F15001" w:rsidRPr="00F15001" w:rsidRDefault="00F15001">
          <w:pPr>
            <w:spacing w:after="200" w:line="276" w:lineRule="auto"/>
            <w:rPr>
              <w:rFonts w:ascii="Arial" w:hAnsi="Arial" w:cs="Arial"/>
              <w:lang w:eastAsia="en-AU"/>
            </w:rPr>
          </w:pPr>
          <w:bookmarkStart w:id="0" w:name="_Toc523148719"/>
        </w:p>
        <w:p w14:paraId="7CA3AF10" w14:textId="77777777" w:rsidR="00F15001" w:rsidRPr="00F15001" w:rsidRDefault="00F15001" w:rsidP="00F15001">
          <w:pPr>
            <w:pStyle w:val="Guidance"/>
            <w:rPr>
              <w:rFonts w:cs="Arial"/>
              <w:i/>
              <w:iCs/>
              <w:color w:val="0070C0"/>
            </w:rPr>
          </w:pPr>
          <w:r w:rsidRPr="00F15001">
            <w:rPr>
              <w:rFonts w:cs="Arial"/>
              <w:i/>
              <w:iCs/>
              <w:color w:val="0070C0"/>
            </w:rPr>
            <w:t xml:space="preserve">Guidance </w:t>
          </w:r>
          <w:proofErr w:type="gramStart"/>
          <w:r w:rsidRPr="00F15001">
            <w:rPr>
              <w:rFonts w:cs="Arial"/>
              <w:i/>
              <w:iCs/>
              <w:color w:val="0070C0"/>
            </w:rPr>
            <w:t>note</w:t>
          </w:r>
          <w:proofErr w:type="gramEnd"/>
          <w:r w:rsidRPr="00F15001">
            <w:rPr>
              <w:rFonts w:cs="Arial"/>
              <w:i/>
              <w:iCs/>
              <w:color w:val="0070C0"/>
            </w:rPr>
            <w:t xml:space="preserve"> (delete afterwards): Entitlements listed here are based on National Employment Standards and the Equal Opportunity Act 2010 (Vic).</w:t>
          </w:r>
        </w:p>
        <w:p w14:paraId="2E7FF785" w14:textId="6985BD65" w:rsidR="00F15001" w:rsidRPr="00F15001" w:rsidRDefault="00F15001" w:rsidP="00F15001">
          <w:pPr>
            <w:pStyle w:val="Guidance"/>
            <w:rPr>
              <w:rFonts w:cs="Arial"/>
              <w:color w:val="FF0000"/>
            </w:rPr>
          </w:pPr>
          <w:r w:rsidRPr="00F15001">
            <w:rPr>
              <w:rFonts w:cs="Arial"/>
              <w:color w:val="FF0000"/>
            </w:rPr>
            <w:t>For signatories to the NHACE 2016</w:t>
          </w:r>
          <w:r w:rsidR="004C06D5">
            <w:rPr>
              <w:rFonts w:cs="Arial"/>
              <w:color w:val="FF0000"/>
            </w:rPr>
            <w:t>,</w:t>
          </w:r>
          <w:r w:rsidRPr="00F15001">
            <w:rPr>
              <w:rFonts w:cs="Arial"/>
              <w:color w:val="FF0000"/>
            </w:rPr>
            <w:t xml:space="preserve"> 2018</w:t>
          </w:r>
          <w:r w:rsidR="004C06D5">
            <w:rPr>
              <w:rFonts w:cs="Arial"/>
              <w:color w:val="FF0000"/>
            </w:rPr>
            <w:t xml:space="preserve"> and 2024</w:t>
          </w:r>
          <w:r w:rsidRPr="00F15001">
            <w:rPr>
              <w:rFonts w:cs="Arial"/>
              <w:color w:val="FF0000"/>
            </w:rPr>
            <w:t>, please read in conjunction with clause 26 of the agreement.</w:t>
          </w:r>
        </w:p>
        <w:p w14:paraId="7E4762C8" w14:textId="77777777" w:rsidR="00F15001" w:rsidRPr="00F15001" w:rsidRDefault="00F15001" w:rsidP="00F15001">
          <w:pPr>
            <w:rPr>
              <w:rFonts w:ascii="Arial" w:hAnsi="Arial" w:cs="Arial"/>
            </w:rPr>
          </w:pPr>
          <w:r w:rsidRPr="00F15001">
            <w:rPr>
              <w:rFonts w:ascii="Arial" w:hAnsi="Arial" w:cs="Arial"/>
            </w:rPr>
            <w:t>Employees may request flexible working arrangements based on parental and carer responsibilities. Employees are encouraged to put the request in writing.</w:t>
          </w:r>
        </w:p>
        <w:p w14:paraId="13A59F13" w14:textId="7CAF13E2" w:rsidR="00F15001" w:rsidRPr="00F15001" w:rsidRDefault="00F15001" w:rsidP="00F15001">
          <w:pPr>
            <w:rPr>
              <w:rFonts w:ascii="Arial" w:eastAsia="MS Mincho" w:hAnsi="Arial" w:cs="Arial"/>
            </w:rPr>
          </w:pPr>
          <w:r w:rsidRPr="00F15001">
            <w:rPr>
              <w:rFonts w:ascii="Arial" w:hAnsi="Arial" w:cs="Arial"/>
            </w:rPr>
            <w:t xml:space="preserve">To comply with the Equal Opportunity Act 2010, </w:t>
          </w:r>
          <w:r w:rsidR="004C06D5">
            <w:rPr>
              <w:rFonts w:ascii="Arial" w:hAnsi="Arial" w:cs="Arial"/>
            </w:rPr>
            <w:t xml:space="preserve">{Neighbourhood House} </w:t>
          </w:r>
          <w:r w:rsidRPr="00F15001">
            <w:rPr>
              <w:rFonts w:ascii="Arial" w:eastAsia="MS Mincho" w:hAnsi="Arial" w:cs="Arial"/>
            </w:rPr>
            <w:t xml:space="preserve">will consider this request, and consider all relevant facts and circumstances in deciding </w:t>
          </w:r>
          <w:proofErr w:type="gramStart"/>
          <w:r w:rsidRPr="00F15001">
            <w:rPr>
              <w:rFonts w:ascii="Arial" w:eastAsia="MS Mincho" w:hAnsi="Arial" w:cs="Arial"/>
            </w:rPr>
            <w:t>whether or not</w:t>
          </w:r>
          <w:proofErr w:type="gramEnd"/>
          <w:r w:rsidRPr="00F15001">
            <w:rPr>
              <w:rFonts w:ascii="Arial" w:eastAsia="MS Mincho" w:hAnsi="Arial" w:cs="Arial"/>
            </w:rPr>
            <w:t xml:space="preserve"> to agree to the request. Such a request will not be refused unless it is reasonable to do so.</w:t>
          </w:r>
        </w:p>
        <w:p w14:paraId="53D45EAA" w14:textId="77777777" w:rsidR="00F15001" w:rsidRPr="00F15001" w:rsidRDefault="00F15001" w:rsidP="00F15001">
          <w:pPr>
            <w:rPr>
              <w:rFonts w:ascii="Arial" w:eastAsia="MS Mincho" w:hAnsi="Arial" w:cs="Arial"/>
            </w:rPr>
          </w:pPr>
          <w:r w:rsidRPr="00F15001">
            <w:rPr>
              <w:rFonts w:ascii="Arial" w:eastAsia="MS Mincho" w:hAnsi="Arial" w:cs="Arial"/>
            </w:rPr>
            <w:t xml:space="preserve">Circumstances that may be relevant to determining whether a refusal is or is not reasonable include: </w:t>
          </w:r>
        </w:p>
        <w:p w14:paraId="15407388" w14:textId="77777777" w:rsidR="00F15001" w:rsidRPr="004C06D5" w:rsidRDefault="00F15001" w:rsidP="004C06D5">
          <w:pPr>
            <w:pStyle w:val="ListParagraph"/>
            <w:numPr>
              <w:ilvl w:val="0"/>
              <w:numId w:val="42"/>
            </w:numPr>
            <w:spacing w:before="120" w:after="0" w:line="360" w:lineRule="auto"/>
            <w:rPr>
              <w:rFonts w:ascii="Arial" w:eastAsia="MS Mincho" w:hAnsi="Arial" w:cs="Arial"/>
            </w:rPr>
          </w:pPr>
          <w:r w:rsidRPr="004C06D5">
            <w:rPr>
              <w:rFonts w:ascii="Arial" w:eastAsia="MS Mincho" w:hAnsi="Arial" w:cs="Arial"/>
            </w:rPr>
            <w:t xml:space="preserve">the nature of the employee's work and parental or carer responsibilities </w:t>
          </w:r>
        </w:p>
        <w:p w14:paraId="649CDEBA" w14:textId="77777777" w:rsidR="00F15001" w:rsidRPr="004C06D5" w:rsidRDefault="00F15001" w:rsidP="004C06D5">
          <w:pPr>
            <w:pStyle w:val="ListParagraph"/>
            <w:numPr>
              <w:ilvl w:val="0"/>
              <w:numId w:val="42"/>
            </w:numPr>
            <w:spacing w:before="120" w:after="0" w:line="360" w:lineRule="auto"/>
            <w:rPr>
              <w:rFonts w:ascii="Arial" w:eastAsia="MS Mincho" w:hAnsi="Arial" w:cs="Arial"/>
            </w:rPr>
          </w:pPr>
          <w:r w:rsidRPr="004C06D5">
            <w:rPr>
              <w:rFonts w:ascii="Arial" w:eastAsia="MS Mincho" w:hAnsi="Arial" w:cs="Arial"/>
            </w:rPr>
            <w:t xml:space="preserve">the nature and cost of the arrangements required for an employee to fulfil their family or carer responsibilities </w:t>
          </w:r>
        </w:p>
        <w:p w14:paraId="711979DB" w14:textId="77777777" w:rsidR="00F15001" w:rsidRPr="004C06D5" w:rsidRDefault="00F15001" w:rsidP="004C06D5">
          <w:pPr>
            <w:pStyle w:val="ListParagraph"/>
            <w:numPr>
              <w:ilvl w:val="0"/>
              <w:numId w:val="42"/>
            </w:numPr>
            <w:spacing w:before="120" w:after="0" w:line="360" w:lineRule="auto"/>
            <w:rPr>
              <w:rFonts w:ascii="Arial" w:eastAsia="MS Mincho" w:hAnsi="Arial" w:cs="Arial"/>
            </w:rPr>
          </w:pPr>
          <w:r w:rsidRPr="004C06D5">
            <w:rPr>
              <w:rFonts w:ascii="Arial" w:eastAsia="MS Mincho" w:hAnsi="Arial" w:cs="Arial"/>
            </w:rPr>
            <w:t xml:space="preserve">the financial circumstances of the employer </w:t>
          </w:r>
        </w:p>
        <w:p w14:paraId="7964C329" w14:textId="77777777" w:rsidR="00F15001" w:rsidRPr="004C06D5" w:rsidRDefault="00F15001" w:rsidP="004C06D5">
          <w:pPr>
            <w:pStyle w:val="ListParagraph"/>
            <w:numPr>
              <w:ilvl w:val="0"/>
              <w:numId w:val="42"/>
            </w:numPr>
            <w:spacing w:before="120" w:after="0" w:line="360" w:lineRule="auto"/>
            <w:rPr>
              <w:rFonts w:ascii="Arial" w:eastAsia="MS Mincho" w:hAnsi="Arial" w:cs="Arial"/>
            </w:rPr>
          </w:pPr>
          <w:r w:rsidRPr="004C06D5">
            <w:rPr>
              <w:rFonts w:ascii="Arial" w:eastAsia="MS Mincho" w:hAnsi="Arial" w:cs="Arial"/>
            </w:rPr>
            <w:t xml:space="preserve">the size and nature of the workplace and the employer's business </w:t>
          </w:r>
        </w:p>
        <w:p w14:paraId="299FFECC" w14:textId="77777777" w:rsidR="00F15001" w:rsidRPr="004C06D5" w:rsidRDefault="00F15001" w:rsidP="004C06D5">
          <w:pPr>
            <w:pStyle w:val="ListParagraph"/>
            <w:numPr>
              <w:ilvl w:val="0"/>
              <w:numId w:val="42"/>
            </w:numPr>
            <w:spacing w:before="120" w:after="0" w:line="360" w:lineRule="auto"/>
            <w:rPr>
              <w:rFonts w:ascii="Arial" w:eastAsia="MS Mincho" w:hAnsi="Arial" w:cs="Arial"/>
            </w:rPr>
          </w:pPr>
          <w:r w:rsidRPr="004C06D5">
            <w:rPr>
              <w:rFonts w:ascii="Arial" w:eastAsia="MS Mincho" w:hAnsi="Arial" w:cs="Arial"/>
            </w:rPr>
            <w:lastRenderedPageBreak/>
            <w:t xml:space="preserve">the effect of the flexible working arrangements on the workplace, including the financial impact on the business </w:t>
          </w:r>
        </w:p>
        <w:p w14:paraId="79FE982B" w14:textId="77777777" w:rsidR="00F15001" w:rsidRPr="004C06D5" w:rsidRDefault="00F15001" w:rsidP="004C06D5">
          <w:pPr>
            <w:pStyle w:val="ListParagraph"/>
            <w:numPr>
              <w:ilvl w:val="0"/>
              <w:numId w:val="42"/>
            </w:numPr>
            <w:spacing w:before="120" w:after="0" w:line="360" w:lineRule="auto"/>
            <w:rPr>
              <w:rFonts w:ascii="Arial" w:eastAsia="MS Mincho" w:hAnsi="Arial" w:cs="Arial"/>
            </w:rPr>
          </w:pPr>
          <w:r w:rsidRPr="004C06D5">
            <w:rPr>
              <w:rFonts w:ascii="Arial" w:eastAsia="MS Mincho" w:hAnsi="Arial" w:cs="Arial"/>
            </w:rPr>
            <w:t xml:space="preserve">the consequences for the employer of having the flexible working arrangements </w:t>
          </w:r>
        </w:p>
        <w:p w14:paraId="635423AA" w14:textId="2C23537A" w:rsidR="004C06D5" w:rsidRPr="004C06D5" w:rsidRDefault="00F15001" w:rsidP="004C06D5">
          <w:pPr>
            <w:pStyle w:val="ListParagraph"/>
            <w:numPr>
              <w:ilvl w:val="0"/>
              <w:numId w:val="42"/>
            </w:numPr>
            <w:spacing w:before="120" w:after="0" w:line="360" w:lineRule="auto"/>
            <w:rPr>
              <w:rFonts w:ascii="Arial" w:eastAsia="MS Mincho" w:hAnsi="Arial" w:cs="Arial"/>
            </w:rPr>
          </w:pPr>
          <w:r w:rsidRPr="004C06D5">
            <w:rPr>
              <w:rFonts w:ascii="Arial" w:eastAsia="MS Mincho" w:hAnsi="Arial" w:cs="Arial"/>
            </w:rPr>
            <w:t>the consequences for the employee of not having the flexible working arrangements</w:t>
          </w:r>
          <w:r w:rsidR="004C06D5">
            <w:rPr>
              <w:rFonts w:ascii="Arial" w:eastAsia="MS Mincho" w:hAnsi="Arial" w:cs="Arial"/>
            </w:rPr>
            <w:br/>
          </w:r>
        </w:p>
        <w:p w14:paraId="7CDD616D" w14:textId="77777777" w:rsidR="00F15001" w:rsidRPr="00F15001" w:rsidRDefault="00F15001" w:rsidP="00F15001">
          <w:pPr>
            <w:rPr>
              <w:rFonts w:ascii="Arial" w:eastAsia="MS Mincho" w:hAnsi="Arial" w:cs="Arial"/>
            </w:rPr>
          </w:pPr>
          <w:r w:rsidRPr="00F15001">
            <w:rPr>
              <w:rFonts w:ascii="Arial" w:eastAsia="MS Mincho" w:hAnsi="Arial" w:cs="Arial"/>
            </w:rPr>
            <w:t xml:space="preserve">Other factors that might be relevant in a particular case include: </w:t>
          </w:r>
        </w:p>
        <w:p w14:paraId="53EF8756" w14:textId="77777777" w:rsidR="00F15001" w:rsidRPr="004C06D5" w:rsidRDefault="00F15001" w:rsidP="004C06D5">
          <w:pPr>
            <w:pStyle w:val="ListParagraph"/>
            <w:numPr>
              <w:ilvl w:val="0"/>
              <w:numId w:val="43"/>
            </w:numPr>
            <w:spacing w:before="120" w:after="0" w:line="360" w:lineRule="auto"/>
            <w:rPr>
              <w:rFonts w:ascii="Arial" w:eastAsia="MS Mincho" w:hAnsi="Arial" w:cs="Arial"/>
            </w:rPr>
          </w:pPr>
          <w:r w:rsidRPr="004C06D5">
            <w:rPr>
              <w:rFonts w:ascii="Arial" w:eastAsia="MS Mincho" w:hAnsi="Arial" w:cs="Arial"/>
            </w:rPr>
            <w:t xml:space="preserve">when the arrangements are to commence </w:t>
          </w:r>
        </w:p>
        <w:p w14:paraId="2727C815" w14:textId="77777777" w:rsidR="00F15001" w:rsidRPr="004C06D5" w:rsidRDefault="00F15001" w:rsidP="004C06D5">
          <w:pPr>
            <w:pStyle w:val="ListParagraph"/>
            <w:numPr>
              <w:ilvl w:val="0"/>
              <w:numId w:val="43"/>
            </w:numPr>
            <w:spacing w:before="120" w:after="0" w:line="360" w:lineRule="auto"/>
            <w:rPr>
              <w:rFonts w:ascii="Arial" w:eastAsia="MS Mincho" w:hAnsi="Arial" w:cs="Arial"/>
            </w:rPr>
          </w:pPr>
          <w:r w:rsidRPr="004C06D5">
            <w:rPr>
              <w:rFonts w:ascii="Arial" w:eastAsia="MS Mincho" w:hAnsi="Arial" w:cs="Arial"/>
            </w:rPr>
            <w:t xml:space="preserve">how long the arrangements will last </w:t>
          </w:r>
        </w:p>
        <w:p w14:paraId="3C339F4D" w14:textId="77777777" w:rsidR="00F15001" w:rsidRPr="004C06D5" w:rsidRDefault="00F15001" w:rsidP="004C06D5">
          <w:pPr>
            <w:pStyle w:val="ListParagraph"/>
            <w:numPr>
              <w:ilvl w:val="0"/>
              <w:numId w:val="43"/>
            </w:numPr>
            <w:spacing w:before="120" w:after="0" w:line="360" w:lineRule="auto"/>
            <w:rPr>
              <w:rFonts w:ascii="Arial" w:eastAsia="MS Mincho" w:hAnsi="Arial" w:cs="Arial"/>
            </w:rPr>
          </w:pPr>
          <w:r w:rsidRPr="004C06D5">
            <w:rPr>
              <w:rFonts w:ascii="Arial" w:eastAsia="MS Mincho" w:hAnsi="Arial" w:cs="Arial"/>
            </w:rPr>
            <w:t xml:space="preserve">information that has been provided by the employee about their situation </w:t>
          </w:r>
        </w:p>
        <w:p w14:paraId="2373265D" w14:textId="77777777" w:rsidR="00F15001" w:rsidRPr="004C06D5" w:rsidRDefault="00F15001" w:rsidP="004C06D5">
          <w:pPr>
            <w:pStyle w:val="ListParagraph"/>
            <w:numPr>
              <w:ilvl w:val="0"/>
              <w:numId w:val="43"/>
            </w:numPr>
            <w:spacing w:before="120" w:after="0" w:line="360" w:lineRule="auto"/>
            <w:rPr>
              <w:rFonts w:ascii="Arial" w:eastAsia="MS Mincho" w:hAnsi="Arial" w:cs="Arial"/>
            </w:rPr>
          </w:pPr>
          <w:r w:rsidRPr="004C06D5">
            <w:rPr>
              <w:rFonts w:ascii="Arial" w:eastAsia="MS Mincho" w:hAnsi="Arial" w:cs="Arial"/>
            </w:rPr>
            <w:t xml:space="preserve">the accrued entitlements of the employee, such as personal, </w:t>
          </w:r>
          <w:proofErr w:type="gramStart"/>
          <w:r w:rsidRPr="004C06D5">
            <w:rPr>
              <w:rFonts w:ascii="Arial" w:eastAsia="MS Mincho" w:hAnsi="Arial" w:cs="Arial"/>
            </w:rPr>
            <w:t>carer's</w:t>
          </w:r>
          <w:proofErr w:type="gramEnd"/>
          <w:r w:rsidRPr="004C06D5">
            <w:rPr>
              <w:rFonts w:ascii="Arial" w:eastAsia="MS Mincho" w:hAnsi="Arial" w:cs="Arial"/>
            </w:rPr>
            <w:t xml:space="preserve"> or annual leave </w:t>
          </w:r>
        </w:p>
        <w:p w14:paraId="13938C03" w14:textId="77777777" w:rsidR="00F15001" w:rsidRPr="004C06D5" w:rsidRDefault="00F15001" w:rsidP="004C06D5">
          <w:pPr>
            <w:pStyle w:val="ListParagraph"/>
            <w:numPr>
              <w:ilvl w:val="0"/>
              <w:numId w:val="43"/>
            </w:numPr>
            <w:spacing w:before="120" w:after="0" w:line="360" w:lineRule="auto"/>
            <w:rPr>
              <w:rFonts w:ascii="Arial" w:eastAsia="MS Mincho" w:hAnsi="Arial" w:cs="Arial"/>
            </w:rPr>
          </w:pPr>
          <w:r w:rsidRPr="004C06D5">
            <w:rPr>
              <w:rFonts w:ascii="Arial" w:eastAsia="MS Mincho" w:hAnsi="Arial" w:cs="Arial"/>
            </w:rPr>
            <w:t xml:space="preserve">whether any legal or other constraints affect the feasibility of the employer accommodating the responsibilities, such as occupational health and safety laws or award penalty rates. </w:t>
          </w:r>
        </w:p>
        <w:p w14:paraId="2681B696" w14:textId="77777777" w:rsidR="004C06D5" w:rsidRDefault="004C06D5" w:rsidP="00F15001">
          <w:pPr>
            <w:rPr>
              <w:rFonts w:ascii="Arial" w:hAnsi="Arial" w:cs="Arial"/>
            </w:rPr>
          </w:pPr>
        </w:p>
        <w:p w14:paraId="1E6F1AD8" w14:textId="398E633C" w:rsidR="00F15001" w:rsidRPr="00F15001" w:rsidRDefault="00F15001" w:rsidP="00F15001">
          <w:pPr>
            <w:rPr>
              <w:rFonts w:ascii="Arial" w:hAnsi="Arial" w:cs="Arial"/>
            </w:rPr>
          </w:pPr>
          <w:r w:rsidRPr="00F15001">
            <w:rPr>
              <w:rFonts w:ascii="Arial" w:hAnsi="Arial" w:cs="Arial"/>
            </w:rPr>
            <w:t xml:space="preserve">In addition, under the National Employment Standards, employees who have at least 12 months continuous service, with responsibility for the care of a child under school age, or for care of a child under 18 with a disability have the right to request flexible working arrangements. </w:t>
          </w:r>
        </w:p>
        <w:p w14:paraId="27659C73" w14:textId="77777777" w:rsidR="00F15001" w:rsidRPr="00F15001" w:rsidRDefault="00F15001" w:rsidP="00F15001">
          <w:pPr>
            <w:rPr>
              <w:rFonts w:ascii="Arial" w:hAnsi="Arial" w:cs="Arial"/>
            </w:rPr>
          </w:pPr>
          <w:r w:rsidRPr="00F15001">
            <w:rPr>
              <w:rFonts w:ascii="Arial" w:hAnsi="Arial" w:cs="Arial"/>
            </w:rPr>
            <w:t xml:space="preserve">Flexible work arrangements will also be considered as a form of reasonable adjustments to </w:t>
          </w:r>
          <w:r w:rsidRPr="00F15001">
            <w:rPr>
              <w:rFonts w:ascii="Arial" w:hAnsi="Arial" w:cs="Arial"/>
              <w:lang w:val="en-GB"/>
            </w:rPr>
            <w:t>allow people with a disability to work safely and productively (see information on reasonable adjustments above).</w:t>
          </w:r>
        </w:p>
        <w:p w14:paraId="002FA24D" w14:textId="77777777" w:rsidR="00F15001" w:rsidRPr="00F15001" w:rsidRDefault="00F15001" w:rsidP="00F15001">
          <w:pPr>
            <w:rPr>
              <w:rFonts w:ascii="Arial" w:hAnsi="Arial" w:cs="Arial"/>
            </w:rPr>
          </w:pPr>
          <w:r w:rsidRPr="00F15001">
            <w:rPr>
              <w:rFonts w:ascii="Arial" w:hAnsi="Arial" w:cs="Arial"/>
            </w:rPr>
            <w:t>This right applies to all employees including permanent full-time and part-time employees, as well as casual employees, regardless of role of job function.</w:t>
          </w:r>
        </w:p>
        <w:p w14:paraId="3E721221" w14:textId="77777777" w:rsidR="00F15001" w:rsidRPr="00F15001" w:rsidRDefault="00F15001" w:rsidP="00F15001">
          <w:pPr>
            <w:rPr>
              <w:rFonts w:ascii="Arial" w:hAnsi="Arial" w:cs="Arial"/>
            </w:rPr>
          </w:pPr>
          <w:r w:rsidRPr="00F15001">
            <w:rPr>
              <w:rFonts w:ascii="Arial" w:hAnsi="Arial" w:cs="Arial"/>
            </w:rPr>
            <w:t>Employees must put such a request in writing.</w:t>
          </w:r>
        </w:p>
        <w:p w14:paraId="392E51A2" w14:textId="68A38966" w:rsidR="00F15001" w:rsidRDefault="004C06D5" w:rsidP="00F15001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{Neighbourhood House} </w:t>
          </w:r>
          <w:r w:rsidR="00F15001" w:rsidRPr="00F15001">
            <w:rPr>
              <w:rFonts w:ascii="Arial" w:hAnsi="Arial" w:cs="Arial"/>
            </w:rPr>
            <w:t>will provide a written response granting or refusing the request within 21 days and will only refuse such requests on reasonable business grounds. These reasons will be detailed in the written refusal.</w:t>
          </w:r>
        </w:p>
        <w:p w14:paraId="7BA05AF3" w14:textId="77777777" w:rsidR="004C06D5" w:rsidRPr="00F15001" w:rsidRDefault="004C06D5" w:rsidP="00F15001">
          <w:pPr>
            <w:rPr>
              <w:rFonts w:ascii="Arial" w:hAnsi="Arial" w:cs="Arial"/>
            </w:rPr>
          </w:pPr>
        </w:p>
        <w:p w14:paraId="40FE8D51" w14:textId="77777777" w:rsidR="00F15001" w:rsidRPr="00F15001" w:rsidRDefault="00F15001" w:rsidP="00F15001">
          <w:pPr>
            <w:pStyle w:val="Heading2"/>
            <w:rPr>
              <w:rFonts w:ascii="Arial" w:hAnsi="Arial" w:cs="Arial"/>
            </w:rPr>
          </w:pPr>
          <w:bookmarkStart w:id="1" w:name="_Ref266274598"/>
          <w:r w:rsidRPr="00F15001">
            <w:rPr>
              <w:rFonts w:ascii="Arial" w:hAnsi="Arial" w:cs="Arial"/>
            </w:rPr>
            <w:t>Options for flexible work practices</w:t>
          </w:r>
          <w:bookmarkEnd w:id="1"/>
          <w:r w:rsidRPr="00F15001">
            <w:rPr>
              <w:rFonts w:ascii="Arial" w:hAnsi="Arial" w:cs="Arial"/>
            </w:rPr>
            <w:t xml:space="preserve"> </w:t>
          </w:r>
        </w:p>
        <w:p w14:paraId="008031A0" w14:textId="51CE0BB2" w:rsidR="00F15001" w:rsidRPr="00F15001" w:rsidRDefault="00F15001" w:rsidP="00F15001">
          <w:pPr>
            <w:rPr>
              <w:rFonts w:ascii="Arial" w:hAnsi="Arial" w:cs="Arial"/>
            </w:rPr>
          </w:pPr>
          <w:r w:rsidRPr="00F15001">
            <w:rPr>
              <w:rFonts w:ascii="Arial" w:hAnsi="Arial" w:cs="Arial"/>
            </w:rPr>
            <w:t xml:space="preserve">Flexible work options which may be considered by </w:t>
          </w:r>
          <w:r w:rsidR="004C06D5">
            <w:rPr>
              <w:rFonts w:ascii="Arial" w:hAnsi="Arial" w:cs="Arial"/>
            </w:rPr>
            <w:t xml:space="preserve">{Neighbourhood House} </w:t>
          </w:r>
          <w:r w:rsidRPr="00F15001">
            <w:rPr>
              <w:rFonts w:ascii="Arial" w:hAnsi="Arial" w:cs="Arial"/>
            </w:rPr>
            <w:t>include:</w:t>
          </w:r>
        </w:p>
        <w:p w14:paraId="50FC6864" w14:textId="77777777" w:rsidR="00F15001" w:rsidRPr="004C06D5" w:rsidRDefault="00F15001" w:rsidP="004C06D5">
          <w:pPr>
            <w:pStyle w:val="ListParagraph"/>
            <w:numPr>
              <w:ilvl w:val="0"/>
              <w:numId w:val="44"/>
            </w:numPr>
            <w:spacing w:before="120" w:after="0" w:line="360" w:lineRule="auto"/>
            <w:rPr>
              <w:rFonts w:ascii="Arial" w:hAnsi="Arial" w:cs="Arial"/>
            </w:rPr>
          </w:pPr>
          <w:r w:rsidRPr="004C06D5">
            <w:rPr>
              <w:rFonts w:ascii="Arial" w:hAnsi="Arial" w:cs="Arial"/>
            </w:rPr>
            <w:t xml:space="preserve">permanent, part-time work </w:t>
          </w:r>
        </w:p>
        <w:p w14:paraId="7E3DB70B" w14:textId="77777777" w:rsidR="00F15001" w:rsidRPr="004C06D5" w:rsidRDefault="00F15001" w:rsidP="004C06D5">
          <w:pPr>
            <w:pStyle w:val="ListParagraph"/>
            <w:numPr>
              <w:ilvl w:val="0"/>
              <w:numId w:val="44"/>
            </w:numPr>
            <w:spacing w:before="120" w:after="0" w:line="360" w:lineRule="auto"/>
            <w:rPr>
              <w:rFonts w:ascii="Arial" w:hAnsi="Arial" w:cs="Arial"/>
            </w:rPr>
          </w:pPr>
          <w:r w:rsidRPr="004C06D5">
            <w:rPr>
              <w:rFonts w:ascii="Arial" w:hAnsi="Arial" w:cs="Arial"/>
            </w:rPr>
            <w:lastRenderedPageBreak/>
            <w:t xml:space="preserve">graduated return to work (for employees returning from parental leave), e.g. the employee returns part time and then builds up to full-time work flexible start and finish times for staff to accommodate </w:t>
          </w:r>
          <w:proofErr w:type="gramStart"/>
          <w:r w:rsidRPr="004C06D5">
            <w:rPr>
              <w:rFonts w:ascii="Arial" w:hAnsi="Arial" w:cs="Arial"/>
            </w:rPr>
            <w:t>child care</w:t>
          </w:r>
          <w:proofErr w:type="gramEnd"/>
          <w:r w:rsidRPr="004C06D5">
            <w:rPr>
              <w:rFonts w:ascii="Arial" w:hAnsi="Arial" w:cs="Arial"/>
            </w:rPr>
            <w:t xml:space="preserve"> and school pick-up requirements</w:t>
          </w:r>
        </w:p>
        <w:p w14:paraId="20A409D3" w14:textId="77777777" w:rsidR="00F15001" w:rsidRPr="004C06D5" w:rsidRDefault="00F15001" w:rsidP="004C06D5">
          <w:pPr>
            <w:pStyle w:val="ListParagraph"/>
            <w:numPr>
              <w:ilvl w:val="0"/>
              <w:numId w:val="44"/>
            </w:numPr>
            <w:spacing w:before="120" w:after="0" w:line="360" w:lineRule="auto"/>
            <w:rPr>
              <w:rFonts w:ascii="Arial" w:hAnsi="Arial" w:cs="Arial"/>
            </w:rPr>
          </w:pPr>
          <w:r w:rsidRPr="004C06D5">
            <w:rPr>
              <w:rFonts w:ascii="Arial" w:hAnsi="Arial" w:cs="Arial"/>
            </w:rPr>
            <w:t>flexible rostering such as working split shifts</w:t>
          </w:r>
        </w:p>
        <w:p w14:paraId="50199BA0" w14:textId="77777777" w:rsidR="00F15001" w:rsidRPr="004C06D5" w:rsidRDefault="00F15001" w:rsidP="004C06D5">
          <w:pPr>
            <w:pStyle w:val="ListParagraph"/>
            <w:numPr>
              <w:ilvl w:val="0"/>
              <w:numId w:val="44"/>
            </w:numPr>
            <w:spacing w:before="120" w:after="0" w:line="360" w:lineRule="auto"/>
            <w:rPr>
              <w:rFonts w:ascii="Arial" w:hAnsi="Arial" w:cs="Arial"/>
            </w:rPr>
          </w:pPr>
          <w:r w:rsidRPr="004C06D5">
            <w:rPr>
              <w:rFonts w:ascii="Arial" w:hAnsi="Arial" w:cs="Arial"/>
            </w:rPr>
            <w:t>job-sharing - where two or more employees share one full-time position, each working on a part-time basis</w:t>
          </w:r>
        </w:p>
        <w:p w14:paraId="017416E8" w14:textId="77777777" w:rsidR="00F15001" w:rsidRPr="004C06D5" w:rsidRDefault="00F15001" w:rsidP="004C06D5">
          <w:pPr>
            <w:pStyle w:val="ListParagraph"/>
            <w:numPr>
              <w:ilvl w:val="0"/>
              <w:numId w:val="44"/>
            </w:numPr>
            <w:spacing w:before="120" w:after="0" w:line="360" w:lineRule="auto"/>
            <w:rPr>
              <w:rFonts w:ascii="Arial" w:hAnsi="Arial" w:cs="Arial"/>
            </w:rPr>
          </w:pPr>
          <w:r w:rsidRPr="004C06D5">
            <w:rPr>
              <w:rFonts w:ascii="Arial" w:hAnsi="Arial" w:cs="Arial"/>
            </w:rPr>
            <w:t xml:space="preserve">work from home </w:t>
          </w:r>
        </w:p>
        <w:p w14:paraId="5D9F6439" w14:textId="77777777" w:rsidR="00F15001" w:rsidRPr="004C06D5" w:rsidRDefault="00F15001" w:rsidP="004C06D5">
          <w:pPr>
            <w:pStyle w:val="ListParagraph"/>
            <w:numPr>
              <w:ilvl w:val="0"/>
              <w:numId w:val="44"/>
            </w:numPr>
            <w:spacing w:before="120" w:after="0" w:line="360" w:lineRule="auto"/>
            <w:rPr>
              <w:rFonts w:ascii="Arial" w:hAnsi="Arial" w:cs="Arial"/>
            </w:rPr>
          </w:pPr>
          <w:r w:rsidRPr="004C06D5">
            <w:rPr>
              <w:rFonts w:ascii="Arial" w:hAnsi="Arial" w:cs="Arial"/>
            </w:rPr>
            <w:t>purchased leave (48/52 leave) – where employees take an additional four weeks leave per year by adjusting their salary to 48 weeks paid over the full 52 weeks</w:t>
          </w:r>
        </w:p>
        <w:p w14:paraId="46D4C369" w14:textId="77777777" w:rsidR="00F15001" w:rsidRPr="004C06D5" w:rsidRDefault="00F15001" w:rsidP="004C06D5">
          <w:pPr>
            <w:pStyle w:val="ListParagraph"/>
            <w:numPr>
              <w:ilvl w:val="0"/>
              <w:numId w:val="44"/>
            </w:numPr>
            <w:spacing w:before="120" w:after="0" w:line="360" w:lineRule="auto"/>
            <w:rPr>
              <w:rFonts w:ascii="Arial" w:hAnsi="Arial" w:cs="Arial"/>
            </w:rPr>
          </w:pPr>
          <w:r w:rsidRPr="004C06D5">
            <w:rPr>
              <w:rFonts w:ascii="Arial" w:hAnsi="Arial" w:cs="Arial"/>
            </w:rPr>
            <w:t>compressed hours – where the employee works additional daily hours to provide for a shorter working week or fortnight</w:t>
          </w:r>
        </w:p>
        <w:p w14:paraId="40CA5B2D" w14:textId="77777777" w:rsidR="004C06D5" w:rsidRDefault="004C06D5" w:rsidP="00F15001">
          <w:pPr>
            <w:rPr>
              <w:rFonts w:ascii="Arial" w:hAnsi="Arial" w:cs="Arial"/>
            </w:rPr>
          </w:pPr>
        </w:p>
        <w:p w14:paraId="6B597D3E" w14:textId="7E027EE0" w:rsidR="00F15001" w:rsidRPr="00F15001" w:rsidRDefault="00F15001" w:rsidP="00F15001">
          <w:pPr>
            <w:rPr>
              <w:rFonts w:ascii="Arial" w:hAnsi="Arial" w:cs="Arial"/>
            </w:rPr>
          </w:pPr>
          <w:r w:rsidRPr="00F15001">
            <w:rPr>
              <w:rFonts w:ascii="Arial" w:hAnsi="Arial" w:cs="Arial"/>
            </w:rPr>
            <w:t>This is not an exhaustive list, and other options may be agreed.</w:t>
          </w:r>
        </w:p>
        <w:p w14:paraId="63269527" w14:textId="77777777" w:rsidR="00F15001" w:rsidRPr="00F15001" w:rsidRDefault="00F15001" w:rsidP="00F15001">
          <w:pPr>
            <w:rPr>
              <w:rFonts w:ascii="Arial" w:hAnsi="Arial" w:cs="Arial"/>
            </w:rPr>
          </w:pPr>
          <w:r w:rsidRPr="00F15001">
            <w:rPr>
              <w:rFonts w:ascii="Arial" w:hAnsi="Arial" w:cs="Arial"/>
            </w:rPr>
            <w:t>Employees utilising flexible work practices will be treated no less favourably than any other employee. Flexible working is not a barrier to promotion or supervisory responsibilities.</w:t>
          </w:r>
        </w:p>
        <w:p w14:paraId="7794A782" w14:textId="458CD2E3" w:rsidR="007509C7" w:rsidRPr="008F2A8A" w:rsidRDefault="007509C7">
          <w:pPr>
            <w:spacing w:after="200" w:line="276" w:lineRule="auto"/>
            <w:rPr>
              <w:rFonts w:ascii="Arial" w:hAnsi="Arial" w:cs="Arial"/>
              <w:lang w:eastAsia="en-AU"/>
            </w:rPr>
          </w:pPr>
        </w:p>
        <w:p w14:paraId="1CEB1F3D" w14:textId="77777777" w:rsidR="00C65E60" w:rsidRPr="008F2A8A" w:rsidRDefault="00C65E60" w:rsidP="00C65E60">
          <w:pPr>
            <w:rPr>
              <w:rFonts w:ascii="Arial" w:hAnsi="Arial" w:cs="Arial"/>
              <w:szCs w:val="24"/>
              <w:lang w:eastAsia="en-AU"/>
            </w:rPr>
          </w:pPr>
        </w:p>
        <w:p w14:paraId="031A2821" w14:textId="77777777" w:rsidR="00664E92" w:rsidRPr="008F2A8A" w:rsidRDefault="00116241" w:rsidP="00C65E60">
          <w:pPr>
            <w:rPr>
              <w:rFonts w:ascii="Arial" w:hAnsi="Arial" w:cs="Arial"/>
              <w:szCs w:val="24"/>
              <w:lang w:eastAsia="en-AU"/>
            </w:rPr>
          </w:pPr>
        </w:p>
      </w:sdtContent>
    </w:sdt>
    <w:bookmarkEnd w:id="0" w:displacedByCustomXml="prev"/>
    <w:sectPr w:rsidR="00664E92" w:rsidRPr="008F2A8A" w:rsidSect="007509C7">
      <w:footerReference w:type="default" r:id="rId13"/>
      <w:footerReference w:type="first" r:id="rId14"/>
      <w:pgSz w:w="11907" w:h="16839" w:code="9"/>
      <w:pgMar w:top="1440" w:right="1077" w:bottom="1134" w:left="1077" w:header="79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5341" w14:textId="77777777" w:rsidR="008F2A8A" w:rsidRDefault="008F2A8A">
      <w:pPr>
        <w:spacing w:after="0" w:line="240" w:lineRule="auto"/>
      </w:pPr>
      <w:r>
        <w:separator/>
      </w:r>
    </w:p>
  </w:endnote>
  <w:endnote w:type="continuationSeparator" w:id="0">
    <w:p w14:paraId="3B1856F4" w14:textId="77777777" w:rsidR="008F2A8A" w:rsidRDefault="008F2A8A">
      <w:pPr>
        <w:spacing w:after="0" w:line="240" w:lineRule="auto"/>
      </w:pPr>
      <w:r>
        <w:continuationSeparator/>
      </w:r>
    </w:p>
  </w:endnote>
  <w:endnote w:type="continuationNotice" w:id="1">
    <w:p w14:paraId="56408CB2" w14:textId="77777777" w:rsidR="008F2A8A" w:rsidRDefault="008F2A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2F4C" w14:textId="77777777" w:rsidR="00E76F51" w:rsidRPr="008F2A8A" w:rsidRDefault="00E76F51" w:rsidP="00214AAE">
    <w:pPr>
      <w:tabs>
        <w:tab w:val="left" w:pos="720"/>
        <w:tab w:val="left" w:pos="1440"/>
        <w:tab w:val="left" w:pos="2160"/>
        <w:tab w:val="left" w:pos="3600"/>
      </w:tabs>
      <w:spacing w:after="0" w:line="240" w:lineRule="auto"/>
      <w:rPr>
        <w:rFonts w:ascii="Arial" w:hAnsi="Arial" w:cs="Arial"/>
        <w:sz w:val="20"/>
      </w:rPr>
    </w:pPr>
    <w:r w:rsidRPr="008F2A8A">
      <w:rPr>
        <w:rFonts w:ascii="Arial" w:hAnsi="Arial" w:cs="Arial"/>
        <w:sz w:val="20"/>
      </w:rPr>
      <w:fldChar w:fldCharType="begin"/>
    </w:r>
    <w:r w:rsidRPr="008F2A8A">
      <w:rPr>
        <w:rFonts w:ascii="Arial" w:hAnsi="Arial" w:cs="Arial"/>
        <w:sz w:val="20"/>
      </w:rPr>
      <w:instrText xml:space="preserve"> FILENAME   \* MERGEFORMAT </w:instrText>
    </w:r>
    <w:r w:rsidRPr="008F2A8A">
      <w:rPr>
        <w:rFonts w:ascii="Arial" w:hAnsi="Arial" w:cs="Arial"/>
        <w:sz w:val="20"/>
      </w:rPr>
      <w:fldChar w:fldCharType="separate"/>
    </w:r>
    <w:r w:rsidR="008F2A8A" w:rsidRPr="008F2A8A">
      <w:rPr>
        <w:rFonts w:ascii="Arial" w:hAnsi="Arial" w:cs="Arial"/>
        <w:noProof/>
        <w:sz w:val="20"/>
      </w:rPr>
      <w:t>Document3</w:t>
    </w:r>
    <w:r w:rsidRPr="008F2A8A">
      <w:rPr>
        <w:rFonts w:ascii="Arial" w:hAnsi="Arial" w:cs="Arial"/>
        <w:sz w:val="20"/>
      </w:rPr>
      <w:fldChar w:fldCharType="end"/>
    </w:r>
  </w:p>
  <w:p w14:paraId="2A32334E" w14:textId="77777777" w:rsidR="00E76F51" w:rsidRPr="008F2A8A" w:rsidRDefault="00E76F51" w:rsidP="00E7778D">
    <w:pPr>
      <w:pStyle w:val="Footer"/>
      <w:rPr>
        <w:rFonts w:ascii="Arial" w:hAnsi="Arial" w:cs="Arial"/>
      </w:rPr>
    </w:pPr>
    <w:r w:rsidRPr="008F2A8A">
      <w:rPr>
        <w:rFonts w:ascii="Arial" w:hAnsi="Arial" w:cs="Arial"/>
      </w:rPr>
      <w:t>Version:</w:t>
    </w:r>
    <w:r w:rsidRPr="008F2A8A">
      <w:rPr>
        <w:rFonts w:ascii="Arial" w:hAnsi="Arial" w:cs="Arial"/>
      </w:rPr>
      <w:tab/>
    </w:r>
    <w:r w:rsidR="00C65E60" w:rsidRPr="008F2A8A">
      <w:rPr>
        <w:rFonts w:ascii="Arial" w:hAnsi="Arial" w:cs="Arial"/>
      </w:rPr>
      <w:tab/>
    </w:r>
    <w:r w:rsidRPr="008F2A8A">
      <w:rPr>
        <w:rFonts w:ascii="Arial" w:hAnsi="Arial" w:cs="Arial"/>
      </w:rPr>
      <w:t>Date:</w:t>
    </w:r>
    <w:r w:rsidRPr="008F2A8A">
      <w:rPr>
        <w:rFonts w:ascii="Arial" w:hAnsi="Arial" w:cs="Arial"/>
      </w:rPr>
      <w:tab/>
      <w:t>10.10.19</w:t>
    </w:r>
    <w:r w:rsidR="007509C7" w:rsidRPr="008F2A8A">
      <w:rPr>
        <w:rFonts w:ascii="Arial" w:hAnsi="Arial" w:cs="Arial"/>
      </w:rPr>
      <w:tab/>
    </w:r>
    <w:r w:rsidRPr="008F2A8A">
      <w:rPr>
        <w:rFonts w:ascii="Arial" w:hAnsi="Arial" w:cs="Arial"/>
      </w:rPr>
      <w:fldChar w:fldCharType="begin"/>
    </w:r>
    <w:r w:rsidRPr="008F2A8A">
      <w:rPr>
        <w:rFonts w:ascii="Arial" w:hAnsi="Arial" w:cs="Arial"/>
      </w:rPr>
      <w:instrText xml:space="preserve"> PAGE  \* Arabic  \* MERGEFORMAT </w:instrText>
    </w:r>
    <w:r w:rsidRPr="008F2A8A">
      <w:rPr>
        <w:rFonts w:ascii="Arial" w:hAnsi="Arial" w:cs="Arial"/>
      </w:rPr>
      <w:fldChar w:fldCharType="separate"/>
    </w:r>
    <w:r w:rsidR="00C65E60" w:rsidRPr="008F2A8A">
      <w:rPr>
        <w:rFonts w:ascii="Arial" w:hAnsi="Arial" w:cs="Arial"/>
        <w:noProof/>
      </w:rPr>
      <w:t>2</w:t>
    </w:r>
    <w:r w:rsidRPr="008F2A8A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FF0B" w14:textId="77777777" w:rsidR="007509C7" w:rsidRPr="008F2A8A" w:rsidRDefault="007509C7" w:rsidP="007509C7">
    <w:pPr>
      <w:pStyle w:val="Footerblue"/>
      <w:rPr>
        <w:rFonts w:ascii="Arial" w:hAnsi="Arial" w:cs="Arial"/>
        <w:color w:val="E68422" w:themeColor="accent3"/>
      </w:rPr>
    </w:pPr>
    <w:r w:rsidRPr="008F2A8A">
      <w:rPr>
        <w:rFonts w:ascii="Arial" w:hAnsi="Arial" w:cs="Arial"/>
        <w:color w:val="E6842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EAF35B" wp14:editId="3186D056">
              <wp:simplePos x="0" y="0"/>
              <wp:positionH relativeFrom="column">
                <wp:posOffset>-8915400</wp:posOffset>
              </wp:positionH>
              <wp:positionV relativeFrom="paragraph">
                <wp:posOffset>206196</wp:posOffset>
              </wp:positionV>
              <wp:extent cx="16047076" cy="8300"/>
              <wp:effectExtent l="0" t="0" r="31750" b="2984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6047076" cy="8300"/>
                      </a:xfrm>
                      <a:prstGeom prst="line">
                        <a:avLst/>
                      </a:prstGeom>
                      <a:noFill/>
                      <a:ln w="6350" cmpd="sng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B69CBD" id="Line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2pt,16.25pt" to="561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9A92gEAAJsDAAAOAAAAZHJzL2Uyb0RvYy54bWysU01z2yAQvXem/4HhXkt2GjujsZyD0/SS&#10;tplJ0vsakMUUWAawJf/7Lshx+nHr9MLAwnt6+/ZpfTtaw44qRI2u5fNZzZlyAqV2+5a/PN9/uOEs&#10;JnASDDrV8pOK/Hbz/t168I1aYI9GqsCIxMVm8C3vU/JNVUXRKwtxhl45uuwwWEh0DPtKBhiI3Zpq&#10;UdfLasAgfUChYqTq3XTJN4W/65RI37ouqsRMy0lbKmso6y6v1WYNzT6A77U4y4B/UGFBO/roheoO&#10;ErBD0H9RWS0CRuzSTKCtsOu0UKUH6mZe/9HNUw9elV7InOgvNsX/Ryu+HrfuMWTpYnRP/gHFj8gc&#10;bntwe1UEPJ88DW6eraoGH5sLJB+ifwxsN3xBSW/gkLC4MHbBss5o/z0DMzl1ysZi++liuxoTE1Sc&#10;L+uPq3q15EzQ5c1VXcZSQZNpMtiHmD4rtCxvWm60y65AA8eHmLKstye57PBeG1MmaxwbWr68uqbZ&#10;C+tly6PbF2xEo2V+lxElbmprAjsCBSWNk2hzsNTYVFtd15MuaKhMoZrKi9cyabiwFEW/fSDgwcmi&#10;qFcgP533CbSZ9oQ27uxvtjTnNzY7lKfH8Oo7JaAQn9OaI/bruaDf/qnNTwAAAP//AwBQSwMEFAAG&#10;AAgAAAAhAMCcoDziAAAADAEAAA8AAABkcnMvZG93bnJldi54bWxMj81OwzAQhO9IvIO1SNxa56dE&#10;URqnAiRyqFARLeLsxts4Il5HsdOGt8c90ePsjGa/KTez6dkZR9dZEhAvI2BIjVUdtQK+Dm+LHJjz&#10;kpTsLaGAX3Swqe7vSlkoe6FPPO99y0IJuUIK0N4PBeeu0WikW9oBKXgnOxrpgxxbrkZ5CeWm50kU&#10;ZdzIjsIHLQd81dj87CcjoN5O7y+HD4e77TBkuzr/zjpdC/H4MD+vgXmc/X8YrvgBHarAdLQTKcd6&#10;AYt4Fa3CGi8gTZ6AXSNxksbAjuGS5sCrkt+OqP4AAAD//wMAUEsBAi0AFAAGAAgAAAAhALaDOJL+&#10;AAAA4QEAABMAAAAAAAAAAAAAAAAAAAAAAFtDb250ZW50X1R5cGVzXS54bWxQSwECLQAUAAYACAAA&#10;ACEAOP0h/9YAAACUAQAACwAAAAAAAAAAAAAAAAAvAQAAX3JlbHMvLnJlbHNQSwECLQAUAAYACAAA&#10;ACEAY/vQPdoBAACbAwAADgAAAAAAAAAAAAAAAAAuAgAAZHJzL2Uyb0RvYy54bWxQSwECLQAUAAYA&#10;CAAAACEAwJygPOIAAAAMAQAADwAAAAAAAAAAAAAAAAA0BAAAZHJzL2Rvd25yZXYueG1sUEsFBgAA&#10;AAAEAAQA8wAAAEMFAAAAAA==&#10;" strokecolor="#404040 [2429]" strokeweight=".5pt"/>
          </w:pict>
        </mc:Fallback>
      </mc:AlternateContent>
    </w:r>
    <w:r w:rsidRPr="008F2A8A">
      <w:rPr>
        <w:rFonts w:ascii="Arial" w:hAnsi="Arial" w:cs="Arial"/>
        <w:color w:val="E68422" w:themeColor="accent3"/>
      </w:rPr>
      <w:t>Neighbourhood Houses Victoria Inc</w:t>
    </w:r>
  </w:p>
  <w:p w14:paraId="3ECB38DD" w14:textId="77777777" w:rsidR="007509C7" w:rsidRPr="008F2A8A" w:rsidRDefault="007509C7" w:rsidP="007509C7">
    <w:pPr>
      <w:pStyle w:val="Footerfirstpage"/>
      <w:rPr>
        <w:rFonts w:ascii="Arial" w:hAnsi="Arial" w:cs="Arial"/>
      </w:rPr>
    </w:pPr>
    <w:r w:rsidRPr="008F2A8A">
      <w:rPr>
        <w:rFonts w:ascii="Arial" w:hAnsi="Arial" w:cs="Arial"/>
      </w:rPr>
      <w:t>Shop B41, Level 4, 744 Bourke Street, Docklands VIC 3008</w:t>
    </w:r>
  </w:p>
  <w:p w14:paraId="15515765" w14:textId="77777777" w:rsidR="007509C7" w:rsidRPr="008F2A8A" w:rsidRDefault="007509C7" w:rsidP="007509C7">
    <w:pPr>
      <w:pStyle w:val="Footerfirstpage"/>
      <w:rPr>
        <w:rFonts w:ascii="Arial" w:hAnsi="Arial" w:cs="Arial"/>
      </w:rPr>
    </w:pPr>
    <w:r w:rsidRPr="008F2A8A">
      <w:rPr>
        <w:rFonts w:ascii="Arial" w:hAnsi="Arial" w:cs="Arial"/>
      </w:rPr>
      <w:t xml:space="preserve"> (03) 9602 </w:t>
    </w:r>
    <w:proofErr w:type="gramStart"/>
    <w:r w:rsidRPr="008F2A8A">
      <w:rPr>
        <w:rFonts w:ascii="Arial" w:hAnsi="Arial" w:cs="Arial"/>
      </w:rPr>
      <w:t>1228  |</w:t>
    </w:r>
    <w:proofErr w:type="gramEnd"/>
    <w:r w:rsidRPr="008F2A8A">
      <w:rPr>
        <w:rFonts w:ascii="Arial" w:hAnsi="Arial" w:cs="Arial"/>
      </w:rPr>
      <w:t xml:space="preserve">  </w:t>
    </w:r>
    <w:proofErr w:type="gramStart"/>
    <w:r w:rsidRPr="008F2A8A">
      <w:rPr>
        <w:rFonts w:ascii="Arial" w:hAnsi="Arial" w:cs="Arial"/>
      </w:rPr>
      <w:t>info@nhvic.org.au  |</w:t>
    </w:r>
    <w:proofErr w:type="gramEnd"/>
    <w:r w:rsidRPr="008F2A8A">
      <w:rPr>
        <w:rFonts w:ascii="Arial" w:hAnsi="Arial" w:cs="Arial"/>
      </w:rPr>
      <w:t xml:space="preserve">  nhvic.org.au</w:t>
    </w:r>
  </w:p>
  <w:p w14:paraId="6C9280C0" w14:textId="77777777" w:rsidR="00E138A6" w:rsidRPr="008F2A8A" w:rsidRDefault="007509C7" w:rsidP="007509C7">
    <w:pPr>
      <w:pStyle w:val="Footerfirstpage"/>
      <w:rPr>
        <w:rFonts w:ascii="Arial" w:hAnsi="Arial" w:cs="Arial"/>
      </w:rPr>
    </w:pPr>
    <w:r w:rsidRPr="008F2A8A">
      <w:rPr>
        <w:rFonts w:ascii="Arial" w:hAnsi="Arial" w:cs="Arial"/>
      </w:rPr>
      <w:t>ACN A0001368</w:t>
    </w:r>
    <w:proofErr w:type="gramStart"/>
    <w:r w:rsidRPr="008F2A8A">
      <w:rPr>
        <w:rFonts w:ascii="Arial" w:hAnsi="Arial" w:cs="Arial"/>
      </w:rPr>
      <w:t>L  ABN</w:t>
    </w:r>
    <w:proofErr w:type="gramEnd"/>
    <w:r w:rsidRPr="008F2A8A">
      <w:rPr>
        <w:rFonts w:ascii="Arial" w:hAnsi="Arial" w:cs="Arial"/>
      </w:rPr>
      <w:t xml:space="preserve"> 30 174 498 896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9449" w14:textId="77777777" w:rsidR="008F2A8A" w:rsidRDefault="008F2A8A">
      <w:pPr>
        <w:spacing w:after="0" w:line="240" w:lineRule="auto"/>
      </w:pPr>
      <w:r>
        <w:separator/>
      </w:r>
    </w:p>
  </w:footnote>
  <w:footnote w:type="continuationSeparator" w:id="0">
    <w:p w14:paraId="0C385981" w14:textId="77777777" w:rsidR="008F2A8A" w:rsidRDefault="008F2A8A">
      <w:pPr>
        <w:spacing w:after="0" w:line="240" w:lineRule="auto"/>
      </w:pPr>
      <w:r>
        <w:continuationSeparator/>
      </w:r>
    </w:p>
  </w:footnote>
  <w:footnote w:type="continuationNotice" w:id="1">
    <w:p w14:paraId="4FB48637" w14:textId="77777777" w:rsidR="008F2A8A" w:rsidRDefault="008F2A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926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20E9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B20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1AF8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584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7C8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3E93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9C7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F4B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360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22550"/>
    <w:multiLevelType w:val="hybridMultilevel"/>
    <w:tmpl w:val="4E8C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FD5792"/>
    <w:multiLevelType w:val="hybridMultilevel"/>
    <w:tmpl w:val="80F2339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EA46E2B"/>
    <w:multiLevelType w:val="hybridMultilevel"/>
    <w:tmpl w:val="93B4E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A4740"/>
    <w:multiLevelType w:val="hybridMultilevel"/>
    <w:tmpl w:val="4BBE3F38"/>
    <w:lvl w:ilvl="0" w:tplc="0C090001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51D5"/>
    <w:multiLevelType w:val="hybridMultilevel"/>
    <w:tmpl w:val="44DC2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270D3"/>
    <w:multiLevelType w:val="singleLevel"/>
    <w:tmpl w:val="28D0097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16" w15:restartNumberingAfterBreak="0">
    <w:nsid w:val="22CC2328"/>
    <w:multiLevelType w:val="hybridMultilevel"/>
    <w:tmpl w:val="F7901B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D3142A"/>
    <w:multiLevelType w:val="multilevel"/>
    <w:tmpl w:val="9E54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D837D1"/>
    <w:multiLevelType w:val="hybridMultilevel"/>
    <w:tmpl w:val="04B26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015D2"/>
    <w:multiLevelType w:val="hybridMultilevel"/>
    <w:tmpl w:val="8A8826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8144CD"/>
    <w:multiLevelType w:val="hybridMultilevel"/>
    <w:tmpl w:val="43FA51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E00D8A"/>
    <w:multiLevelType w:val="hybridMultilevel"/>
    <w:tmpl w:val="352EA6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AA2C9F"/>
    <w:multiLevelType w:val="hybridMultilevel"/>
    <w:tmpl w:val="0528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F2F12"/>
    <w:multiLevelType w:val="hybridMultilevel"/>
    <w:tmpl w:val="08EED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A0637"/>
    <w:multiLevelType w:val="hybridMultilevel"/>
    <w:tmpl w:val="8B6C3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166C8"/>
    <w:multiLevelType w:val="hybridMultilevel"/>
    <w:tmpl w:val="5510BA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09133A"/>
    <w:multiLevelType w:val="hybridMultilevel"/>
    <w:tmpl w:val="7738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65C3C"/>
    <w:multiLevelType w:val="hybridMultilevel"/>
    <w:tmpl w:val="578CF76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74675"/>
    <w:multiLevelType w:val="hybridMultilevel"/>
    <w:tmpl w:val="7A3CC44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B455D9"/>
    <w:multiLevelType w:val="hybridMultilevel"/>
    <w:tmpl w:val="559C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3026E"/>
    <w:multiLevelType w:val="hybridMultilevel"/>
    <w:tmpl w:val="A59CEF9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090414E"/>
    <w:multiLevelType w:val="hybridMultilevel"/>
    <w:tmpl w:val="FB300E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9D3935"/>
    <w:multiLevelType w:val="hybridMultilevel"/>
    <w:tmpl w:val="2C006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F3B1D"/>
    <w:multiLevelType w:val="hybridMultilevel"/>
    <w:tmpl w:val="30A47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740B9"/>
    <w:multiLevelType w:val="hybridMultilevel"/>
    <w:tmpl w:val="804C6C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925D13"/>
    <w:multiLevelType w:val="hybridMultilevel"/>
    <w:tmpl w:val="D71AC01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D851F1"/>
    <w:multiLevelType w:val="hybridMultilevel"/>
    <w:tmpl w:val="A0F6A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75F1F"/>
    <w:multiLevelType w:val="hybridMultilevel"/>
    <w:tmpl w:val="C1BE1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00A53"/>
    <w:multiLevelType w:val="hybridMultilevel"/>
    <w:tmpl w:val="9BBAD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516188"/>
    <w:multiLevelType w:val="hybridMultilevel"/>
    <w:tmpl w:val="DA4AE9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4314EB"/>
    <w:multiLevelType w:val="hybridMultilevel"/>
    <w:tmpl w:val="40DA7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05861"/>
    <w:multiLevelType w:val="hybridMultilevel"/>
    <w:tmpl w:val="90768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E6B2D"/>
    <w:multiLevelType w:val="hybridMultilevel"/>
    <w:tmpl w:val="DD48C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66C18"/>
    <w:multiLevelType w:val="hybridMultilevel"/>
    <w:tmpl w:val="5704923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037462">
    <w:abstractNumId w:val="30"/>
  </w:num>
  <w:num w:numId="2" w16cid:durableId="1334524925">
    <w:abstractNumId w:val="41"/>
  </w:num>
  <w:num w:numId="3" w16cid:durableId="486671468">
    <w:abstractNumId w:val="18"/>
  </w:num>
  <w:num w:numId="4" w16cid:durableId="835875416">
    <w:abstractNumId w:val="38"/>
  </w:num>
  <w:num w:numId="5" w16cid:durableId="567764302">
    <w:abstractNumId w:val="22"/>
  </w:num>
  <w:num w:numId="6" w16cid:durableId="1327005555">
    <w:abstractNumId w:val="26"/>
  </w:num>
  <w:num w:numId="7" w16cid:durableId="1163743878">
    <w:abstractNumId w:val="29"/>
  </w:num>
  <w:num w:numId="8" w16cid:durableId="1689604273">
    <w:abstractNumId w:val="10"/>
  </w:num>
  <w:num w:numId="9" w16cid:durableId="933394129">
    <w:abstractNumId w:val="13"/>
  </w:num>
  <w:num w:numId="10" w16cid:durableId="482551198">
    <w:abstractNumId w:val="27"/>
  </w:num>
  <w:num w:numId="11" w16cid:durableId="1430349305">
    <w:abstractNumId w:val="23"/>
  </w:num>
  <w:num w:numId="12" w16cid:durableId="1128209141">
    <w:abstractNumId w:val="16"/>
  </w:num>
  <w:num w:numId="13" w16cid:durableId="1737509516">
    <w:abstractNumId w:val="37"/>
  </w:num>
  <w:num w:numId="14" w16cid:durableId="586694318">
    <w:abstractNumId w:val="24"/>
  </w:num>
  <w:num w:numId="15" w16cid:durableId="347954020">
    <w:abstractNumId w:val="14"/>
  </w:num>
  <w:num w:numId="16" w16cid:durableId="1235705710">
    <w:abstractNumId w:val="21"/>
  </w:num>
  <w:num w:numId="17" w16cid:durableId="2079554905">
    <w:abstractNumId w:val="19"/>
  </w:num>
  <w:num w:numId="18" w16cid:durableId="2004507075">
    <w:abstractNumId w:val="35"/>
  </w:num>
  <w:num w:numId="19" w16cid:durableId="1303921805">
    <w:abstractNumId w:val="39"/>
  </w:num>
  <w:num w:numId="20" w16cid:durableId="2033452906">
    <w:abstractNumId w:val="17"/>
  </w:num>
  <w:num w:numId="21" w16cid:durableId="1219242154">
    <w:abstractNumId w:val="15"/>
  </w:num>
  <w:num w:numId="22" w16cid:durableId="1268852002">
    <w:abstractNumId w:val="42"/>
  </w:num>
  <w:num w:numId="23" w16cid:durableId="1740984232">
    <w:abstractNumId w:val="32"/>
  </w:num>
  <w:num w:numId="24" w16cid:durableId="1194686500">
    <w:abstractNumId w:val="43"/>
  </w:num>
  <w:num w:numId="25" w16cid:durableId="1491558425">
    <w:abstractNumId w:val="33"/>
  </w:num>
  <w:num w:numId="26" w16cid:durableId="1441994375">
    <w:abstractNumId w:val="20"/>
  </w:num>
  <w:num w:numId="27" w16cid:durableId="923299180">
    <w:abstractNumId w:val="34"/>
  </w:num>
  <w:num w:numId="28" w16cid:durableId="2032145706">
    <w:abstractNumId w:val="25"/>
  </w:num>
  <w:num w:numId="29" w16cid:durableId="1564098695">
    <w:abstractNumId w:val="9"/>
  </w:num>
  <w:num w:numId="30" w16cid:durableId="598752819">
    <w:abstractNumId w:val="7"/>
  </w:num>
  <w:num w:numId="31" w16cid:durableId="1721709016">
    <w:abstractNumId w:val="6"/>
  </w:num>
  <w:num w:numId="32" w16cid:durableId="1194072711">
    <w:abstractNumId w:val="5"/>
  </w:num>
  <w:num w:numId="33" w16cid:durableId="264191211">
    <w:abstractNumId w:val="4"/>
  </w:num>
  <w:num w:numId="34" w16cid:durableId="2116707818">
    <w:abstractNumId w:val="8"/>
  </w:num>
  <w:num w:numId="35" w16cid:durableId="1214459794">
    <w:abstractNumId w:val="3"/>
  </w:num>
  <w:num w:numId="36" w16cid:durableId="2047824995">
    <w:abstractNumId w:val="2"/>
  </w:num>
  <w:num w:numId="37" w16cid:durableId="40324320">
    <w:abstractNumId w:val="1"/>
  </w:num>
  <w:num w:numId="38" w16cid:durableId="874192208">
    <w:abstractNumId w:val="0"/>
  </w:num>
  <w:num w:numId="39" w16cid:durableId="1983659642">
    <w:abstractNumId w:val="40"/>
  </w:num>
  <w:num w:numId="40" w16cid:durableId="1579055785">
    <w:abstractNumId w:val="36"/>
  </w:num>
  <w:num w:numId="41" w16cid:durableId="1396901573">
    <w:abstractNumId w:val="12"/>
  </w:num>
  <w:num w:numId="42" w16cid:durableId="458302935">
    <w:abstractNumId w:val="31"/>
  </w:num>
  <w:num w:numId="43" w16cid:durableId="636760092">
    <w:abstractNumId w:val="28"/>
  </w:num>
  <w:num w:numId="44" w16cid:durableId="17897357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8A"/>
    <w:rsid w:val="000039C2"/>
    <w:rsid w:val="00010B6C"/>
    <w:rsid w:val="00013342"/>
    <w:rsid w:val="00013798"/>
    <w:rsid w:val="00014240"/>
    <w:rsid w:val="000144EC"/>
    <w:rsid w:val="00014704"/>
    <w:rsid w:val="000159F5"/>
    <w:rsid w:val="00016B57"/>
    <w:rsid w:val="000243AB"/>
    <w:rsid w:val="000249A6"/>
    <w:rsid w:val="00024A65"/>
    <w:rsid w:val="00024E98"/>
    <w:rsid w:val="000250DC"/>
    <w:rsid w:val="0003203A"/>
    <w:rsid w:val="000321AD"/>
    <w:rsid w:val="00034EF8"/>
    <w:rsid w:val="00037961"/>
    <w:rsid w:val="00037D79"/>
    <w:rsid w:val="000423AA"/>
    <w:rsid w:val="000472F1"/>
    <w:rsid w:val="00051049"/>
    <w:rsid w:val="00051CB3"/>
    <w:rsid w:val="00052134"/>
    <w:rsid w:val="000528E3"/>
    <w:rsid w:val="00055583"/>
    <w:rsid w:val="000624B8"/>
    <w:rsid w:val="00065B78"/>
    <w:rsid w:val="000728AF"/>
    <w:rsid w:val="00073EC5"/>
    <w:rsid w:val="000809BB"/>
    <w:rsid w:val="00084D8D"/>
    <w:rsid w:val="00084E5A"/>
    <w:rsid w:val="000854EE"/>
    <w:rsid w:val="00095853"/>
    <w:rsid w:val="000962AE"/>
    <w:rsid w:val="000A34D7"/>
    <w:rsid w:val="000B059C"/>
    <w:rsid w:val="000B2806"/>
    <w:rsid w:val="000B5429"/>
    <w:rsid w:val="000B58CA"/>
    <w:rsid w:val="000B5939"/>
    <w:rsid w:val="000B5A93"/>
    <w:rsid w:val="000B7911"/>
    <w:rsid w:val="000B7E94"/>
    <w:rsid w:val="000C00A0"/>
    <w:rsid w:val="000C1D8E"/>
    <w:rsid w:val="000C21EF"/>
    <w:rsid w:val="000C633D"/>
    <w:rsid w:val="000C6B60"/>
    <w:rsid w:val="000C6D31"/>
    <w:rsid w:val="000D31F9"/>
    <w:rsid w:val="000D3A5F"/>
    <w:rsid w:val="000D5AB1"/>
    <w:rsid w:val="000D6A2D"/>
    <w:rsid w:val="000D6A3D"/>
    <w:rsid w:val="000D72AF"/>
    <w:rsid w:val="000E1620"/>
    <w:rsid w:val="000E491A"/>
    <w:rsid w:val="000E6827"/>
    <w:rsid w:val="000E7075"/>
    <w:rsid w:val="000F05E9"/>
    <w:rsid w:val="000F129C"/>
    <w:rsid w:val="000F1346"/>
    <w:rsid w:val="000F1CD3"/>
    <w:rsid w:val="000F300E"/>
    <w:rsid w:val="000F3C26"/>
    <w:rsid w:val="000F54E2"/>
    <w:rsid w:val="00100B0D"/>
    <w:rsid w:val="00103786"/>
    <w:rsid w:val="00103EBE"/>
    <w:rsid w:val="001076CA"/>
    <w:rsid w:val="0011182B"/>
    <w:rsid w:val="00116241"/>
    <w:rsid w:val="00117C79"/>
    <w:rsid w:val="00120B47"/>
    <w:rsid w:val="00126993"/>
    <w:rsid w:val="001315DD"/>
    <w:rsid w:val="00134685"/>
    <w:rsid w:val="00136156"/>
    <w:rsid w:val="00141F94"/>
    <w:rsid w:val="001432A5"/>
    <w:rsid w:val="001455FC"/>
    <w:rsid w:val="00151F1F"/>
    <w:rsid w:val="00160E4B"/>
    <w:rsid w:val="0016144C"/>
    <w:rsid w:val="00161D4E"/>
    <w:rsid w:val="00162B5D"/>
    <w:rsid w:val="00166648"/>
    <w:rsid w:val="0016765C"/>
    <w:rsid w:val="00170415"/>
    <w:rsid w:val="00170B06"/>
    <w:rsid w:val="00176547"/>
    <w:rsid w:val="0018047C"/>
    <w:rsid w:val="001805DC"/>
    <w:rsid w:val="001814AD"/>
    <w:rsid w:val="00182E1F"/>
    <w:rsid w:val="00190079"/>
    <w:rsid w:val="0019027E"/>
    <w:rsid w:val="0019308D"/>
    <w:rsid w:val="001963EE"/>
    <w:rsid w:val="00196578"/>
    <w:rsid w:val="001A195A"/>
    <w:rsid w:val="001A35F4"/>
    <w:rsid w:val="001A57E2"/>
    <w:rsid w:val="001A764B"/>
    <w:rsid w:val="001A79D6"/>
    <w:rsid w:val="001B2082"/>
    <w:rsid w:val="001B2F22"/>
    <w:rsid w:val="001B7CC1"/>
    <w:rsid w:val="001C1652"/>
    <w:rsid w:val="001C1896"/>
    <w:rsid w:val="001C2E28"/>
    <w:rsid w:val="001C34C5"/>
    <w:rsid w:val="001C58C7"/>
    <w:rsid w:val="001C791E"/>
    <w:rsid w:val="001C7B91"/>
    <w:rsid w:val="001D2B80"/>
    <w:rsid w:val="001D735A"/>
    <w:rsid w:val="001E1254"/>
    <w:rsid w:val="001E21D9"/>
    <w:rsid w:val="001E3510"/>
    <w:rsid w:val="001E43BC"/>
    <w:rsid w:val="001F3552"/>
    <w:rsid w:val="001F3B4C"/>
    <w:rsid w:val="001F77D9"/>
    <w:rsid w:val="0020386F"/>
    <w:rsid w:val="00203CA6"/>
    <w:rsid w:val="0020582F"/>
    <w:rsid w:val="00205EFE"/>
    <w:rsid w:val="0020720E"/>
    <w:rsid w:val="00212CCA"/>
    <w:rsid w:val="00213F04"/>
    <w:rsid w:val="00214AAE"/>
    <w:rsid w:val="0022349E"/>
    <w:rsid w:val="002242ED"/>
    <w:rsid w:val="0022569C"/>
    <w:rsid w:val="00226114"/>
    <w:rsid w:val="002265AF"/>
    <w:rsid w:val="002269E4"/>
    <w:rsid w:val="00231A6F"/>
    <w:rsid w:val="00231D25"/>
    <w:rsid w:val="002331A6"/>
    <w:rsid w:val="002368DC"/>
    <w:rsid w:val="0023797E"/>
    <w:rsid w:val="00243069"/>
    <w:rsid w:val="00246E34"/>
    <w:rsid w:val="00247D24"/>
    <w:rsid w:val="00254162"/>
    <w:rsid w:val="00254913"/>
    <w:rsid w:val="00255E14"/>
    <w:rsid w:val="002616EE"/>
    <w:rsid w:val="00261CDA"/>
    <w:rsid w:val="002631A3"/>
    <w:rsid w:val="00266457"/>
    <w:rsid w:val="002744DF"/>
    <w:rsid w:val="00275552"/>
    <w:rsid w:val="00276A8D"/>
    <w:rsid w:val="00277866"/>
    <w:rsid w:val="00284506"/>
    <w:rsid w:val="002850B5"/>
    <w:rsid w:val="0028696F"/>
    <w:rsid w:val="00290E7B"/>
    <w:rsid w:val="00293B4D"/>
    <w:rsid w:val="002A001F"/>
    <w:rsid w:val="002A4D5A"/>
    <w:rsid w:val="002A627D"/>
    <w:rsid w:val="002B3D2F"/>
    <w:rsid w:val="002B4E5C"/>
    <w:rsid w:val="002B7516"/>
    <w:rsid w:val="002C1363"/>
    <w:rsid w:val="002C15D0"/>
    <w:rsid w:val="002C3929"/>
    <w:rsid w:val="002C4F4D"/>
    <w:rsid w:val="002D21F9"/>
    <w:rsid w:val="002D3243"/>
    <w:rsid w:val="002D3ECD"/>
    <w:rsid w:val="002E0C7D"/>
    <w:rsid w:val="002E13A5"/>
    <w:rsid w:val="002E20A6"/>
    <w:rsid w:val="002E3BEA"/>
    <w:rsid w:val="002E66FE"/>
    <w:rsid w:val="002F08B1"/>
    <w:rsid w:val="002F0C7E"/>
    <w:rsid w:val="002F31A3"/>
    <w:rsid w:val="002F4878"/>
    <w:rsid w:val="002F5446"/>
    <w:rsid w:val="002F597E"/>
    <w:rsid w:val="0030069B"/>
    <w:rsid w:val="003015FD"/>
    <w:rsid w:val="00302342"/>
    <w:rsid w:val="003027E8"/>
    <w:rsid w:val="00302B93"/>
    <w:rsid w:val="00307950"/>
    <w:rsid w:val="0031266F"/>
    <w:rsid w:val="00312C82"/>
    <w:rsid w:val="0031662C"/>
    <w:rsid w:val="003173FB"/>
    <w:rsid w:val="00324174"/>
    <w:rsid w:val="00327A14"/>
    <w:rsid w:val="00331D20"/>
    <w:rsid w:val="00331F34"/>
    <w:rsid w:val="00333DAF"/>
    <w:rsid w:val="0033436C"/>
    <w:rsid w:val="00334E43"/>
    <w:rsid w:val="0033521F"/>
    <w:rsid w:val="00340D61"/>
    <w:rsid w:val="003435DE"/>
    <w:rsid w:val="00344643"/>
    <w:rsid w:val="00347713"/>
    <w:rsid w:val="00347F9D"/>
    <w:rsid w:val="00351EDA"/>
    <w:rsid w:val="003572A6"/>
    <w:rsid w:val="00360AC8"/>
    <w:rsid w:val="0036130C"/>
    <w:rsid w:val="003615F4"/>
    <w:rsid w:val="0036185B"/>
    <w:rsid w:val="00361D8E"/>
    <w:rsid w:val="0036257F"/>
    <w:rsid w:val="0036391B"/>
    <w:rsid w:val="00365BF2"/>
    <w:rsid w:val="003707D8"/>
    <w:rsid w:val="003745D7"/>
    <w:rsid w:val="00376317"/>
    <w:rsid w:val="00376ED5"/>
    <w:rsid w:val="0038116A"/>
    <w:rsid w:val="0038148F"/>
    <w:rsid w:val="00381CE8"/>
    <w:rsid w:val="00381EC9"/>
    <w:rsid w:val="00390DFE"/>
    <w:rsid w:val="00393289"/>
    <w:rsid w:val="00397CF6"/>
    <w:rsid w:val="003A0755"/>
    <w:rsid w:val="003A1E30"/>
    <w:rsid w:val="003A232E"/>
    <w:rsid w:val="003A2CD9"/>
    <w:rsid w:val="003A4474"/>
    <w:rsid w:val="003A4700"/>
    <w:rsid w:val="003A50D8"/>
    <w:rsid w:val="003A6816"/>
    <w:rsid w:val="003A6DBF"/>
    <w:rsid w:val="003B01E5"/>
    <w:rsid w:val="003B36EC"/>
    <w:rsid w:val="003B48B8"/>
    <w:rsid w:val="003C1D64"/>
    <w:rsid w:val="003C65D5"/>
    <w:rsid w:val="003C712A"/>
    <w:rsid w:val="003D013A"/>
    <w:rsid w:val="003D01D4"/>
    <w:rsid w:val="003D107C"/>
    <w:rsid w:val="003D1DEB"/>
    <w:rsid w:val="003D4028"/>
    <w:rsid w:val="003E139B"/>
    <w:rsid w:val="003E1684"/>
    <w:rsid w:val="003E374E"/>
    <w:rsid w:val="003E638B"/>
    <w:rsid w:val="003E63D0"/>
    <w:rsid w:val="003E7552"/>
    <w:rsid w:val="003E7DBC"/>
    <w:rsid w:val="003F2520"/>
    <w:rsid w:val="003F396D"/>
    <w:rsid w:val="003F473F"/>
    <w:rsid w:val="003F6CA7"/>
    <w:rsid w:val="0040042E"/>
    <w:rsid w:val="00401569"/>
    <w:rsid w:val="004021F9"/>
    <w:rsid w:val="004054A8"/>
    <w:rsid w:val="0041124E"/>
    <w:rsid w:val="004118FE"/>
    <w:rsid w:val="00411C40"/>
    <w:rsid w:val="004132C8"/>
    <w:rsid w:val="00415A04"/>
    <w:rsid w:val="00415C72"/>
    <w:rsid w:val="00416C50"/>
    <w:rsid w:val="00420162"/>
    <w:rsid w:val="004214F0"/>
    <w:rsid w:val="00426484"/>
    <w:rsid w:val="00434084"/>
    <w:rsid w:val="00434442"/>
    <w:rsid w:val="00434BB7"/>
    <w:rsid w:val="00436DD8"/>
    <w:rsid w:val="00440EB2"/>
    <w:rsid w:val="00444A84"/>
    <w:rsid w:val="00444E03"/>
    <w:rsid w:val="00444E8A"/>
    <w:rsid w:val="0044575A"/>
    <w:rsid w:val="00446930"/>
    <w:rsid w:val="00451ACB"/>
    <w:rsid w:val="00454E1E"/>
    <w:rsid w:val="00456745"/>
    <w:rsid w:val="00457268"/>
    <w:rsid w:val="00463278"/>
    <w:rsid w:val="00464439"/>
    <w:rsid w:val="0046557C"/>
    <w:rsid w:val="004727BD"/>
    <w:rsid w:val="00473F6F"/>
    <w:rsid w:val="00476DD0"/>
    <w:rsid w:val="00477DDC"/>
    <w:rsid w:val="00480E9E"/>
    <w:rsid w:val="00481EB5"/>
    <w:rsid w:val="0048262D"/>
    <w:rsid w:val="0048435B"/>
    <w:rsid w:val="00485354"/>
    <w:rsid w:val="0048613D"/>
    <w:rsid w:val="00494A1E"/>
    <w:rsid w:val="004971D3"/>
    <w:rsid w:val="00497564"/>
    <w:rsid w:val="004A17E9"/>
    <w:rsid w:val="004A2643"/>
    <w:rsid w:val="004A2F79"/>
    <w:rsid w:val="004A3EC8"/>
    <w:rsid w:val="004A613A"/>
    <w:rsid w:val="004A6F38"/>
    <w:rsid w:val="004A7849"/>
    <w:rsid w:val="004B681B"/>
    <w:rsid w:val="004C06D5"/>
    <w:rsid w:val="004C0996"/>
    <w:rsid w:val="004C1005"/>
    <w:rsid w:val="004C14B6"/>
    <w:rsid w:val="004C26B3"/>
    <w:rsid w:val="004C51C0"/>
    <w:rsid w:val="004C5A33"/>
    <w:rsid w:val="004C5D91"/>
    <w:rsid w:val="004D0B3F"/>
    <w:rsid w:val="004D110B"/>
    <w:rsid w:val="004D46D3"/>
    <w:rsid w:val="004D7B66"/>
    <w:rsid w:val="004E0C4E"/>
    <w:rsid w:val="004E1181"/>
    <w:rsid w:val="004E22A8"/>
    <w:rsid w:val="004E307B"/>
    <w:rsid w:val="004E35D4"/>
    <w:rsid w:val="004E5C1D"/>
    <w:rsid w:val="004E6BBB"/>
    <w:rsid w:val="004F334D"/>
    <w:rsid w:val="00500230"/>
    <w:rsid w:val="00501410"/>
    <w:rsid w:val="005049AC"/>
    <w:rsid w:val="0050596D"/>
    <w:rsid w:val="00506212"/>
    <w:rsid w:val="00506C69"/>
    <w:rsid w:val="0051295F"/>
    <w:rsid w:val="005151F1"/>
    <w:rsid w:val="00523481"/>
    <w:rsid w:val="00525E03"/>
    <w:rsid w:val="005279B0"/>
    <w:rsid w:val="005302C1"/>
    <w:rsid w:val="0053480E"/>
    <w:rsid w:val="00535978"/>
    <w:rsid w:val="005366FB"/>
    <w:rsid w:val="00537AF2"/>
    <w:rsid w:val="00540E71"/>
    <w:rsid w:val="00540FF5"/>
    <w:rsid w:val="005432F8"/>
    <w:rsid w:val="005476E0"/>
    <w:rsid w:val="005546E7"/>
    <w:rsid w:val="005562D5"/>
    <w:rsid w:val="00566A08"/>
    <w:rsid w:val="0057214E"/>
    <w:rsid w:val="00574CD4"/>
    <w:rsid w:val="005755D9"/>
    <w:rsid w:val="0057581C"/>
    <w:rsid w:val="00576C80"/>
    <w:rsid w:val="005833B4"/>
    <w:rsid w:val="0058368F"/>
    <w:rsid w:val="00583BD5"/>
    <w:rsid w:val="00584519"/>
    <w:rsid w:val="00586E92"/>
    <w:rsid w:val="00587EB2"/>
    <w:rsid w:val="005930F5"/>
    <w:rsid w:val="005A073E"/>
    <w:rsid w:val="005A1FBD"/>
    <w:rsid w:val="005A25DD"/>
    <w:rsid w:val="005A6DDA"/>
    <w:rsid w:val="005B070B"/>
    <w:rsid w:val="005B3CE4"/>
    <w:rsid w:val="005B65B9"/>
    <w:rsid w:val="005B6A6D"/>
    <w:rsid w:val="005C05D3"/>
    <w:rsid w:val="005C0EC8"/>
    <w:rsid w:val="005D016B"/>
    <w:rsid w:val="005D374E"/>
    <w:rsid w:val="005D3A98"/>
    <w:rsid w:val="005D459E"/>
    <w:rsid w:val="005D6371"/>
    <w:rsid w:val="005D71BA"/>
    <w:rsid w:val="005E01FA"/>
    <w:rsid w:val="005E2811"/>
    <w:rsid w:val="005E2FB9"/>
    <w:rsid w:val="005E4833"/>
    <w:rsid w:val="005F2F2D"/>
    <w:rsid w:val="005F4086"/>
    <w:rsid w:val="005F446A"/>
    <w:rsid w:val="005F7BE0"/>
    <w:rsid w:val="005F7ED6"/>
    <w:rsid w:val="00604012"/>
    <w:rsid w:val="006050A9"/>
    <w:rsid w:val="00605322"/>
    <w:rsid w:val="00605AD3"/>
    <w:rsid w:val="0060760A"/>
    <w:rsid w:val="006111FD"/>
    <w:rsid w:val="00611D1A"/>
    <w:rsid w:val="0061408D"/>
    <w:rsid w:val="00614569"/>
    <w:rsid w:val="006150E7"/>
    <w:rsid w:val="00616BD9"/>
    <w:rsid w:val="00617ECE"/>
    <w:rsid w:val="00620BC3"/>
    <w:rsid w:val="00621AEC"/>
    <w:rsid w:val="0062228C"/>
    <w:rsid w:val="00624C59"/>
    <w:rsid w:val="00627433"/>
    <w:rsid w:val="00634647"/>
    <w:rsid w:val="0064512E"/>
    <w:rsid w:val="00646CB2"/>
    <w:rsid w:val="0064795F"/>
    <w:rsid w:val="00652A31"/>
    <w:rsid w:val="006568C7"/>
    <w:rsid w:val="00657EAF"/>
    <w:rsid w:val="006614C1"/>
    <w:rsid w:val="00663BD3"/>
    <w:rsid w:val="00664845"/>
    <w:rsid w:val="00664E92"/>
    <w:rsid w:val="00670C04"/>
    <w:rsid w:val="0068203C"/>
    <w:rsid w:val="006824AA"/>
    <w:rsid w:val="0068309C"/>
    <w:rsid w:val="0068359E"/>
    <w:rsid w:val="00686B69"/>
    <w:rsid w:val="00690522"/>
    <w:rsid w:val="00692FF2"/>
    <w:rsid w:val="006971C6"/>
    <w:rsid w:val="006A22CB"/>
    <w:rsid w:val="006A3742"/>
    <w:rsid w:val="006A3A82"/>
    <w:rsid w:val="006A4694"/>
    <w:rsid w:val="006B0447"/>
    <w:rsid w:val="006B1CA6"/>
    <w:rsid w:val="006B62AE"/>
    <w:rsid w:val="006B65FF"/>
    <w:rsid w:val="006C1EE8"/>
    <w:rsid w:val="006C2C0F"/>
    <w:rsid w:val="006C3EA8"/>
    <w:rsid w:val="006D2BF2"/>
    <w:rsid w:val="006D745B"/>
    <w:rsid w:val="006D750E"/>
    <w:rsid w:val="006D75BA"/>
    <w:rsid w:val="006E119A"/>
    <w:rsid w:val="006E3CAB"/>
    <w:rsid w:val="006E4461"/>
    <w:rsid w:val="006E4A4C"/>
    <w:rsid w:val="006E7B1D"/>
    <w:rsid w:val="006F629D"/>
    <w:rsid w:val="006F6394"/>
    <w:rsid w:val="0070141A"/>
    <w:rsid w:val="00702403"/>
    <w:rsid w:val="0070327F"/>
    <w:rsid w:val="00707DB8"/>
    <w:rsid w:val="007120CA"/>
    <w:rsid w:val="00716164"/>
    <w:rsid w:val="00722137"/>
    <w:rsid w:val="00723FC9"/>
    <w:rsid w:val="007249F4"/>
    <w:rsid w:val="00725296"/>
    <w:rsid w:val="00727DB8"/>
    <w:rsid w:val="00734E09"/>
    <w:rsid w:val="007352B5"/>
    <w:rsid w:val="00737C74"/>
    <w:rsid w:val="00740FEB"/>
    <w:rsid w:val="00742921"/>
    <w:rsid w:val="007436AB"/>
    <w:rsid w:val="007448DE"/>
    <w:rsid w:val="00744A74"/>
    <w:rsid w:val="007452EB"/>
    <w:rsid w:val="007455DF"/>
    <w:rsid w:val="007509C7"/>
    <w:rsid w:val="00752E60"/>
    <w:rsid w:val="007574DD"/>
    <w:rsid w:val="00764EA9"/>
    <w:rsid w:val="007652A2"/>
    <w:rsid w:val="007675A0"/>
    <w:rsid w:val="00776EE0"/>
    <w:rsid w:val="007830AC"/>
    <w:rsid w:val="00791F07"/>
    <w:rsid w:val="00795328"/>
    <w:rsid w:val="007A19BD"/>
    <w:rsid w:val="007A29F2"/>
    <w:rsid w:val="007A2BF9"/>
    <w:rsid w:val="007A4858"/>
    <w:rsid w:val="007A487E"/>
    <w:rsid w:val="007A78B8"/>
    <w:rsid w:val="007B1189"/>
    <w:rsid w:val="007B1223"/>
    <w:rsid w:val="007B3D6A"/>
    <w:rsid w:val="007B4A24"/>
    <w:rsid w:val="007B7898"/>
    <w:rsid w:val="007C1FEA"/>
    <w:rsid w:val="007D2603"/>
    <w:rsid w:val="007D2B68"/>
    <w:rsid w:val="007D33FC"/>
    <w:rsid w:val="007D3E46"/>
    <w:rsid w:val="007E291E"/>
    <w:rsid w:val="007E478D"/>
    <w:rsid w:val="007E5AD9"/>
    <w:rsid w:val="007E6239"/>
    <w:rsid w:val="007E6972"/>
    <w:rsid w:val="007E73B3"/>
    <w:rsid w:val="007F123A"/>
    <w:rsid w:val="007F131F"/>
    <w:rsid w:val="007F1486"/>
    <w:rsid w:val="007F171E"/>
    <w:rsid w:val="007F2CA2"/>
    <w:rsid w:val="007F3A4C"/>
    <w:rsid w:val="0080058C"/>
    <w:rsid w:val="0080090D"/>
    <w:rsid w:val="00802450"/>
    <w:rsid w:val="0080307B"/>
    <w:rsid w:val="00805062"/>
    <w:rsid w:val="00812E9A"/>
    <w:rsid w:val="00814BC7"/>
    <w:rsid w:val="00821A39"/>
    <w:rsid w:val="00824022"/>
    <w:rsid w:val="00825253"/>
    <w:rsid w:val="00825980"/>
    <w:rsid w:val="00825E23"/>
    <w:rsid w:val="00826BBA"/>
    <w:rsid w:val="00827A8F"/>
    <w:rsid w:val="008307F7"/>
    <w:rsid w:val="00830B13"/>
    <w:rsid w:val="008322F1"/>
    <w:rsid w:val="008353B4"/>
    <w:rsid w:val="00836B18"/>
    <w:rsid w:val="008402DC"/>
    <w:rsid w:val="00844233"/>
    <w:rsid w:val="0084548B"/>
    <w:rsid w:val="008454F2"/>
    <w:rsid w:val="00846AE2"/>
    <w:rsid w:val="00846F9B"/>
    <w:rsid w:val="00847A01"/>
    <w:rsid w:val="00847EE1"/>
    <w:rsid w:val="008506C0"/>
    <w:rsid w:val="00853561"/>
    <w:rsid w:val="008550D7"/>
    <w:rsid w:val="008562CA"/>
    <w:rsid w:val="008610C9"/>
    <w:rsid w:val="00870176"/>
    <w:rsid w:val="00870844"/>
    <w:rsid w:val="00872191"/>
    <w:rsid w:val="00873093"/>
    <w:rsid w:val="00876BC2"/>
    <w:rsid w:val="00876F7E"/>
    <w:rsid w:val="00877B9C"/>
    <w:rsid w:val="00877C7A"/>
    <w:rsid w:val="00881EC8"/>
    <w:rsid w:val="00882ACA"/>
    <w:rsid w:val="00885F5F"/>
    <w:rsid w:val="00890A4D"/>
    <w:rsid w:val="00893C67"/>
    <w:rsid w:val="00893CE1"/>
    <w:rsid w:val="0089434C"/>
    <w:rsid w:val="008972E9"/>
    <w:rsid w:val="008A190C"/>
    <w:rsid w:val="008A1D6B"/>
    <w:rsid w:val="008A31F2"/>
    <w:rsid w:val="008A44A5"/>
    <w:rsid w:val="008A4ACC"/>
    <w:rsid w:val="008A6C26"/>
    <w:rsid w:val="008A7FD3"/>
    <w:rsid w:val="008B151C"/>
    <w:rsid w:val="008B3508"/>
    <w:rsid w:val="008B4165"/>
    <w:rsid w:val="008B4E60"/>
    <w:rsid w:val="008C1520"/>
    <w:rsid w:val="008C38CB"/>
    <w:rsid w:val="008C497C"/>
    <w:rsid w:val="008D0290"/>
    <w:rsid w:val="008D04A8"/>
    <w:rsid w:val="008D09A3"/>
    <w:rsid w:val="008D52C2"/>
    <w:rsid w:val="008D68D4"/>
    <w:rsid w:val="008D6FFA"/>
    <w:rsid w:val="008D77D5"/>
    <w:rsid w:val="008E0CD9"/>
    <w:rsid w:val="008E135D"/>
    <w:rsid w:val="008E20DC"/>
    <w:rsid w:val="008E3598"/>
    <w:rsid w:val="008E493E"/>
    <w:rsid w:val="008F2A8A"/>
    <w:rsid w:val="008F2E03"/>
    <w:rsid w:val="008F6B0B"/>
    <w:rsid w:val="008F6CE9"/>
    <w:rsid w:val="00900262"/>
    <w:rsid w:val="00900E90"/>
    <w:rsid w:val="00902D3A"/>
    <w:rsid w:val="00906135"/>
    <w:rsid w:val="0091178B"/>
    <w:rsid w:val="00913539"/>
    <w:rsid w:val="00913552"/>
    <w:rsid w:val="00915D56"/>
    <w:rsid w:val="00921D75"/>
    <w:rsid w:val="00922093"/>
    <w:rsid w:val="009221FC"/>
    <w:rsid w:val="00923F50"/>
    <w:rsid w:val="009310F6"/>
    <w:rsid w:val="00932CF9"/>
    <w:rsid w:val="0093379A"/>
    <w:rsid w:val="00936933"/>
    <w:rsid w:val="00937624"/>
    <w:rsid w:val="00940BF5"/>
    <w:rsid w:val="00941239"/>
    <w:rsid w:val="00942EF9"/>
    <w:rsid w:val="00944C9F"/>
    <w:rsid w:val="00945E3C"/>
    <w:rsid w:val="00946316"/>
    <w:rsid w:val="0095108C"/>
    <w:rsid w:val="00953064"/>
    <w:rsid w:val="00953ACF"/>
    <w:rsid w:val="00955169"/>
    <w:rsid w:val="00957925"/>
    <w:rsid w:val="009579E6"/>
    <w:rsid w:val="00960032"/>
    <w:rsid w:val="00961034"/>
    <w:rsid w:val="00961885"/>
    <w:rsid w:val="00961DAB"/>
    <w:rsid w:val="00966FEF"/>
    <w:rsid w:val="00971D5A"/>
    <w:rsid w:val="00972DEC"/>
    <w:rsid w:val="00977B68"/>
    <w:rsid w:val="00980456"/>
    <w:rsid w:val="009804ED"/>
    <w:rsid w:val="00983251"/>
    <w:rsid w:val="00985233"/>
    <w:rsid w:val="0098761B"/>
    <w:rsid w:val="00990FB3"/>
    <w:rsid w:val="00993366"/>
    <w:rsid w:val="009944A6"/>
    <w:rsid w:val="00996447"/>
    <w:rsid w:val="00996B25"/>
    <w:rsid w:val="00997522"/>
    <w:rsid w:val="00997B29"/>
    <w:rsid w:val="009A0BEA"/>
    <w:rsid w:val="009A25EF"/>
    <w:rsid w:val="009A2776"/>
    <w:rsid w:val="009A278B"/>
    <w:rsid w:val="009A4B0F"/>
    <w:rsid w:val="009A6DC9"/>
    <w:rsid w:val="009B1808"/>
    <w:rsid w:val="009B2E0C"/>
    <w:rsid w:val="009B3F64"/>
    <w:rsid w:val="009B5117"/>
    <w:rsid w:val="009B57AA"/>
    <w:rsid w:val="009B6172"/>
    <w:rsid w:val="009C2DC4"/>
    <w:rsid w:val="009C329F"/>
    <w:rsid w:val="009C3AD4"/>
    <w:rsid w:val="009C5C3C"/>
    <w:rsid w:val="009C6E5A"/>
    <w:rsid w:val="009D011E"/>
    <w:rsid w:val="009D040F"/>
    <w:rsid w:val="009D5352"/>
    <w:rsid w:val="009D7DF0"/>
    <w:rsid w:val="009E041C"/>
    <w:rsid w:val="009E1603"/>
    <w:rsid w:val="009E1B4B"/>
    <w:rsid w:val="009F1424"/>
    <w:rsid w:val="009F5872"/>
    <w:rsid w:val="009F606C"/>
    <w:rsid w:val="009F6653"/>
    <w:rsid w:val="009F71C2"/>
    <w:rsid w:val="00A008EA"/>
    <w:rsid w:val="00A0124E"/>
    <w:rsid w:val="00A01D09"/>
    <w:rsid w:val="00A0773D"/>
    <w:rsid w:val="00A07DC7"/>
    <w:rsid w:val="00A11DCA"/>
    <w:rsid w:val="00A131B1"/>
    <w:rsid w:val="00A2631D"/>
    <w:rsid w:val="00A27E93"/>
    <w:rsid w:val="00A31E5B"/>
    <w:rsid w:val="00A32540"/>
    <w:rsid w:val="00A360CA"/>
    <w:rsid w:val="00A40521"/>
    <w:rsid w:val="00A41783"/>
    <w:rsid w:val="00A43DEA"/>
    <w:rsid w:val="00A45093"/>
    <w:rsid w:val="00A50495"/>
    <w:rsid w:val="00A5206C"/>
    <w:rsid w:val="00A52D2A"/>
    <w:rsid w:val="00A54C50"/>
    <w:rsid w:val="00A54D0F"/>
    <w:rsid w:val="00A54D44"/>
    <w:rsid w:val="00A6368E"/>
    <w:rsid w:val="00A65867"/>
    <w:rsid w:val="00A65DA9"/>
    <w:rsid w:val="00A705F3"/>
    <w:rsid w:val="00A736E2"/>
    <w:rsid w:val="00A73BF7"/>
    <w:rsid w:val="00A767DA"/>
    <w:rsid w:val="00A77B0F"/>
    <w:rsid w:val="00A837C0"/>
    <w:rsid w:val="00A91FB3"/>
    <w:rsid w:val="00A974FE"/>
    <w:rsid w:val="00A97CFE"/>
    <w:rsid w:val="00A97D73"/>
    <w:rsid w:val="00AA054F"/>
    <w:rsid w:val="00AA18F6"/>
    <w:rsid w:val="00AA32DA"/>
    <w:rsid w:val="00AA4A82"/>
    <w:rsid w:val="00AA4ADA"/>
    <w:rsid w:val="00AA56B0"/>
    <w:rsid w:val="00AA6E91"/>
    <w:rsid w:val="00AA777A"/>
    <w:rsid w:val="00AB1E2D"/>
    <w:rsid w:val="00AB443F"/>
    <w:rsid w:val="00AC4941"/>
    <w:rsid w:val="00AC517F"/>
    <w:rsid w:val="00AC6639"/>
    <w:rsid w:val="00AC6E17"/>
    <w:rsid w:val="00AC700B"/>
    <w:rsid w:val="00AD0AA4"/>
    <w:rsid w:val="00AD1181"/>
    <w:rsid w:val="00AD22BD"/>
    <w:rsid w:val="00AD3256"/>
    <w:rsid w:val="00AD330F"/>
    <w:rsid w:val="00AD4F83"/>
    <w:rsid w:val="00AD6A9D"/>
    <w:rsid w:val="00AE7698"/>
    <w:rsid w:val="00AF2ADC"/>
    <w:rsid w:val="00AF4E9F"/>
    <w:rsid w:val="00AF55A6"/>
    <w:rsid w:val="00AF699E"/>
    <w:rsid w:val="00AF7A5A"/>
    <w:rsid w:val="00B00AC1"/>
    <w:rsid w:val="00B05683"/>
    <w:rsid w:val="00B065E8"/>
    <w:rsid w:val="00B12DFC"/>
    <w:rsid w:val="00B13771"/>
    <w:rsid w:val="00B1579A"/>
    <w:rsid w:val="00B16F34"/>
    <w:rsid w:val="00B17438"/>
    <w:rsid w:val="00B2007E"/>
    <w:rsid w:val="00B200AA"/>
    <w:rsid w:val="00B212DB"/>
    <w:rsid w:val="00B21320"/>
    <w:rsid w:val="00B23F9A"/>
    <w:rsid w:val="00B24D62"/>
    <w:rsid w:val="00B316C4"/>
    <w:rsid w:val="00B352B0"/>
    <w:rsid w:val="00B359DA"/>
    <w:rsid w:val="00B35F75"/>
    <w:rsid w:val="00B36ED9"/>
    <w:rsid w:val="00B40D9B"/>
    <w:rsid w:val="00B44DAC"/>
    <w:rsid w:val="00B534D6"/>
    <w:rsid w:val="00B55568"/>
    <w:rsid w:val="00B61B98"/>
    <w:rsid w:val="00B6201F"/>
    <w:rsid w:val="00B63B68"/>
    <w:rsid w:val="00B80F2C"/>
    <w:rsid w:val="00B83CA8"/>
    <w:rsid w:val="00B86603"/>
    <w:rsid w:val="00B86667"/>
    <w:rsid w:val="00B91A11"/>
    <w:rsid w:val="00B95C40"/>
    <w:rsid w:val="00BA14CC"/>
    <w:rsid w:val="00BA2EF3"/>
    <w:rsid w:val="00BA5535"/>
    <w:rsid w:val="00BA72A1"/>
    <w:rsid w:val="00BA7BC7"/>
    <w:rsid w:val="00BB1F26"/>
    <w:rsid w:val="00BB5A65"/>
    <w:rsid w:val="00BB6763"/>
    <w:rsid w:val="00BB7DA8"/>
    <w:rsid w:val="00BC0D9D"/>
    <w:rsid w:val="00BD0BE4"/>
    <w:rsid w:val="00BD14EE"/>
    <w:rsid w:val="00BD16D3"/>
    <w:rsid w:val="00BD3076"/>
    <w:rsid w:val="00BD3C3E"/>
    <w:rsid w:val="00BD6718"/>
    <w:rsid w:val="00BE4F74"/>
    <w:rsid w:val="00BF2311"/>
    <w:rsid w:val="00BF287B"/>
    <w:rsid w:val="00BF3CB4"/>
    <w:rsid w:val="00C00275"/>
    <w:rsid w:val="00C00981"/>
    <w:rsid w:val="00C00B38"/>
    <w:rsid w:val="00C02C89"/>
    <w:rsid w:val="00C039EF"/>
    <w:rsid w:val="00C03FC5"/>
    <w:rsid w:val="00C04A37"/>
    <w:rsid w:val="00C061BF"/>
    <w:rsid w:val="00C11A82"/>
    <w:rsid w:val="00C11E9D"/>
    <w:rsid w:val="00C11FC8"/>
    <w:rsid w:val="00C175ED"/>
    <w:rsid w:val="00C21475"/>
    <w:rsid w:val="00C22710"/>
    <w:rsid w:val="00C32DC5"/>
    <w:rsid w:val="00C34563"/>
    <w:rsid w:val="00C41A82"/>
    <w:rsid w:val="00C4225D"/>
    <w:rsid w:val="00C444E5"/>
    <w:rsid w:val="00C54910"/>
    <w:rsid w:val="00C566D8"/>
    <w:rsid w:val="00C56F08"/>
    <w:rsid w:val="00C61066"/>
    <w:rsid w:val="00C6179E"/>
    <w:rsid w:val="00C6410A"/>
    <w:rsid w:val="00C64D5B"/>
    <w:rsid w:val="00C65E60"/>
    <w:rsid w:val="00C6649C"/>
    <w:rsid w:val="00C672C8"/>
    <w:rsid w:val="00C67C7E"/>
    <w:rsid w:val="00C77E2C"/>
    <w:rsid w:val="00C77F04"/>
    <w:rsid w:val="00C82A42"/>
    <w:rsid w:val="00C90BE0"/>
    <w:rsid w:val="00C97F38"/>
    <w:rsid w:val="00CA176B"/>
    <w:rsid w:val="00CA47B1"/>
    <w:rsid w:val="00CA59CB"/>
    <w:rsid w:val="00CB2D10"/>
    <w:rsid w:val="00CB4E80"/>
    <w:rsid w:val="00CB60A0"/>
    <w:rsid w:val="00CB70CF"/>
    <w:rsid w:val="00CC0F08"/>
    <w:rsid w:val="00CC28D5"/>
    <w:rsid w:val="00CC32D8"/>
    <w:rsid w:val="00CC3FDC"/>
    <w:rsid w:val="00CC5439"/>
    <w:rsid w:val="00CC595D"/>
    <w:rsid w:val="00CC6E29"/>
    <w:rsid w:val="00CC764E"/>
    <w:rsid w:val="00CD192E"/>
    <w:rsid w:val="00CD3F5C"/>
    <w:rsid w:val="00CD4067"/>
    <w:rsid w:val="00CD48B8"/>
    <w:rsid w:val="00CD4F10"/>
    <w:rsid w:val="00CD58A1"/>
    <w:rsid w:val="00CD5A7F"/>
    <w:rsid w:val="00CE1A75"/>
    <w:rsid w:val="00CE6189"/>
    <w:rsid w:val="00CF2A4D"/>
    <w:rsid w:val="00CF6AFF"/>
    <w:rsid w:val="00D065FD"/>
    <w:rsid w:val="00D06BD5"/>
    <w:rsid w:val="00D13BF0"/>
    <w:rsid w:val="00D1636E"/>
    <w:rsid w:val="00D16408"/>
    <w:rsid w:val="00D164FA"/>
    <w:rsid w:val="00D1776F"/>
    <w:rsid w:val="00D20C20"/>
    <w:rsid w:val="00D233C8"/>
    <w:rsid w:val="00D246B3"/>
    <w:rsid w:val="00D24CE1"/>
    <w:rsid w:val="00D254C8"/>
    <w:rsid w:val="00D275EE"/>
    <w:rsid w:val="00D32B2B"/>
    <w:rsid w:val="00D35833"/>
    <w:rsid w:val="00D40DE6"/>
    <w:rsid w:val="00D474A0"/>
    <w:rsid w:val="00D522A8"/>
    <w:rsid w:val="00D539F3"/>
    <w:rsid w:val="00D54283"/>
    <w:rsid w:val="00D56748"/>
    <w:rsid w:val="00D60566"/>
    <w:rsid w:val="00D62A6F"/>
    <w:rsid w:val="00D65C76"/>
    <w:rsid w:val="00D661A8"/>
    <w:rsid w:val="00D66E1A"/>
    <w:rsid w:val="00D67AA9"/>
    <w:rsid w:val="00D702CA"/>
    <w:rsid w:val="00D74EF1"/>
    <w:rsid w:val="00D77627"/>
    <w:rsid w:val="00D80E93"/>
    <w:rsid w:val="00D829B7"/>
    <w:rsid w:val="00D83124"/>
    <w:rsid w:val="00D85503"/>
    <w:rsid w:val="00D86118"/>
    <w:rsid w:val="00D8755D"/>
    <w:rsid w:val="00D8774D"/>
    <w:rsid w:val="00D92183"/>
    <w:rsid w:val="00D92B81"/>
    <w:rsid w:val="00D92E79"/>
    <w:rsid w:val="00D93C70"/>
    <w:rsid w:val="00D96A0B"/>
    <w:rsid w:val="00DA04A8"/>
    <w:rsid w:val="00DA1198"/>
    <w:rsid w:val="00DA39A1"/>
    <w:rsid w:val="00DA5E53"/>
    <w:rsid w:val="00DA6470"/>
    <w:rsid w:val="00DB3EE2"/>
    <w:rsid w:val="00DB6CBF"/>
    <w:rsid w:val="00DB7FA3"/>
    <w:rsid w:val="00DC5493"/>
    <w:rsid w:val="00DC5A7F"/>
    <w:rsid w:val="00DC648D"/>
    <w:rsid w:val="00DC79C4"/>
    <w:rsid w:val="00DE1AD6"/>
    <w:rsid w:val="00DE6030"/>
    <w:rsid w:val="00DE67F8"/>
    <w:rsid w:val="00DE6C67"/>
    <w:rsid w:val="00DF1C00"/>
    <w:rsid w:val="00DF590D"/>
    <w:rsid w:val="00DF7330"/>
    <w:rsid w:val="00E007BE"/>
    <w:rsid w:val="00E06B07"/>
    <w:rsid w:val="00E074AF"/>
    <w:rsid w:val="00E11814"/>
    <w:rsid w:val="00E11FA0"/>
    <w:rsid w:val="00E138A6"/>
    <w:rsid w:val="00E14183"/>
    <w:rsid w:val="00E14AC6"/>
    <w:rsid w:val="00E22248"/>
    <w:rsid w:val="00E22E52"/>
    <w:rsid w:val="00E235B7"/>
    <w:rsid w:val="00E2519C"/>
    <w:rsid w:val="00E261EE"/>
    <w:rsid w:val="00E30D58"/>
    <w:rsid w:val="00E3470E"/>
    <w:rsid w:val="00E3571B"/>
    <w:rsid w:val="00E41F79"/>
    <w:rsid w:val="00E423B0"/>
    <w:rsid w:val="00E4720B"/>
    <w:rsid w:val="00E52C8C"/>
    <w:rsid w:val="00E53264"/>
    <w:rsid w:val="00E536AA"/>
    <w:rsid w:val="00E572B5"/>
    <w:rsid w:val="00E6150E"/>
    <w:rsid w:val="00E64BE7"/>
    <w:rsid w:val="00E66EA2"/>
    <w:rsid w:val="00E67E02"/>
    <w:rsid w:val="00E717D9"/>
    <w:rsid w:val="00E75D0B"/>
    <w:rsid w:val="00E76D8A"/>
    <w:rsid w:val="00E76F51"/>
    <w:rsid w:val="00E776E8"/>
    <w:rsid w:val="00E7778D"/>
    <w:rsid w:val="00E84567"/>
    <w:rsid w:val="00E87D72"/>
    <w:rsid w:val="00E93E97"/>
    <w:rsid w:val="00E968A7"/>
    <w:rsid w:val="00E97F43"/>
    <w:rsid w:val="00EA0109"/>
    <w:rsid w:val="00EA2040"/>
    <w:rsid w:val="00EA2049"/>
    <w:rsid w:val="00EA22E5"/>
    <w:rsid w:val="00EA2542"/>
    <w:rsid w:val="00EA30AC"/>
    <w:rsid w:val="00EA3919"/>
    <w:rsid w:val="00EA3AAB"/>
    <w:rsid w:val="00EA4BD2"/>
    <w:rsid w:val="00EA5BC7"/>
    <w:rsid w:val="00EB0FE9"/>
    <w:rsid w:val="00EB1EF4"/>
    <w:rsid w:val="00EB438E"/>
    <w:rsid w:val="00EC32A9"/>
    <w:rsid w:val="00EC463D"/>
    <w:rsid w:val="00ED382A"/>
    <w:rsid w:val="00ED4126"/>
    <w:rsid w:val="00ED4D91"/>
    <w:rsid w:val="00EE0279"/>
    <w:rsid w:val="00EE0BF6"/>
    <w:rsid w:val="00EE1477"/>
    <w:rsid w:val="00EE1A03"/>
    <w:rsid w:val="00EE36F2"/>
    <w:rsid w:val="00EE5F66"/>
    <w:rsid w:val="00EE6CE3"/>
    <w:rsid w:val="00EE726F"/>
    <w:rsid w:val="00EF320A"/>
    <w:rsid w:val="00EF4CC2"/>
    <w:rsid w:val="00EF57D3"/>
    <w:rsid w:val="00EF7B00"/>
    <w:rsid w:val="00F010A3"/>
    <w:rsid w:val="00F01E2B"/>
    <w:rsid w:val="00F02947"/>
    <w:rsid w:val="00F02C4C"/>
    <w:rsid w:val="00F050D4"/>
    <w:rsid w:val="00F054BC"/>
    <w:rsid w:val="00F0631F"/>
    <w:rsid w:val="00F15001"/>
    <w:rsid w:val="00F1509D"/>
    <w:rsid w:val="00F167FC"/>
    <w:rsid w:val="00F254E0"/>
    <w:rsid w:val="00F25996"/>
    <w:rsid w:val="00F26792"/>
    <w:rsid w:val="00F27797"/>
    <w:rsid w:val="00F277AA"/>
    <w:rsid w:val="00F3575A"/>
    <w:rsid w:val="00F36EF8"/>
    <w:rsid w:val="00F42165"/>
    <w:rsid w:val="00F43085"/>
    <w:rsid w:val="00F43648"/>
    <w:rsid w:val="00F4391D"/>
    <w:rsid w:val="00F444C5"/>
    <w:rsid w:val="00F44750"/>
    <w:rsid w:val="00F45EB7"/>
    <w:rsid w:val="00F517E6"/>
    <w:rsid w:val="00F61DEB"/>
    <w:rsid w:val="00F704E0"/>
    <w:rsid w:val="00F70978"/>
    <w:rsid w:val="00F71610"/>
    <w:rsid w:val="00F7392C"/>
    <w:rsid w:val="00F81A27"/>
    <w:rsid w:val="00F83239"/>
    <w:rsid w:val="00F83260"/>
    <w:rsid w:val="00F90414"/>
    <w:rsid w:val="00F9693C"/>
    <w:rsid w:val="00FA4A38"/>
    <w:rsid w:val="00FA5582"/>
    <w:rsid w:val="00FA7E56"/>
    <w:rsid w:val="00FB02E6"/>
    <w:rsid w:val="00FB0C58"/>
    <w:rsid w:val="00FB2301"/>
    <w:rsid w:val="00FB271C"/>
    <w:rsid w:val="00FB66EE"/>
    <w:rsid w:val="00FB7AC2"/>
    <w:rsid w:val="00FC1824"/>
    <w:rsid w:val="00FC4568"/>
    <w:rsid w:val="00FC7758"/>
    <w:rsid w:val="00FD2483"/>
    <w:rsid w:val="00FD4C31"/>
    <w:rsid w:val="00FD4F5E"/>
    <w:rsid w:val="00FD7A6A"/>
    <w:rsid w:val="00FE4419"/>
    <w:rsid w:val="00FE482E"/>
    <w:rsid w:val="00FE6512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F87D44F"/>
  <w15:docId w15:val="{B72DDF75-767C-40C6-8BA8-F800FE71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78D"/>
    <w:pPr>
      <w:spacing w:after="120" w:line="264" w:lineRule="auto"/>
    </w:pPr>
    <w:rPr>
      <w:rFonts w:asciiTheme="majorHAnsi" w:hAnsiTheme="majorHAnsi"/>
      <w:sz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5D9"/>
    <w:pPr>
      <w:keepNext/>
      <w:keepLines/>
      <w:spacing w:before="720" w:after="360" w:line="240" w:lineRule="auto"/>
      <w:outlineLvl w:val="0"/>
    </w:pPr>
    <w:rPr>
      <w:rFonts w:eastAsiaTheme="majorEastAsia" w:cstheme="majorBidi"/>
      <w:bCs/>
      <w:color w:val="2471B9"/>
      <w:sz w:val="4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F4878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816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3C70"/>
    <w:pPr>
      <w:outlineLvl w:val="3"/>
    </w:pPr>
    <w:rPr>
      <w:b/>
      <w:color w:val="2F589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D9"/>
    <w:rPr>
      <w:rFonts w:asciiTheme="majorHAnsi" w:eastAsiaTheme="majorEastAsia" w:hAnsiTheme="majorHAnsi" w:cstheme="majorBidi"/>
      <w:bCs/>
      <w:color w:val="2471B9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4878"/>
    <w:rPr>
      <w:rFonts w:asciiTheme="majorHAnsi" w:eastAsiaTheme="majorEastAsia" w:hAnsiTheme="majorHAnsi" w:cstheme="majorBidi"/>
      <w:b/>
      <w:bCs/>
      <w:sz w:val="28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6816"/>
    <w:rPr>
      <w:rFonts w:asciiTheme="majorHAnsi" w:eastAsiaTheme="majorEastAsia" w:hAnsiTheme="majorHAnsi" w:cstheme="majorBidi"/>
      <w:b/>
      <w:bCs/>
      <w:color w:val="000000" w:themeColor="text1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F45EB7"/>
    <w:pPr>
      <w:spacing w:after="300" w:line="240" w:lineRule="auto"/>
      <w:contextualSpacing/>
    </w:pPr>
    <w:rPr>
      <w:rFonts w:eastAsiaTheme="majorEastAsia" w:cstheme="majorBidi"/>
      <w:color w:val="007BC0"/>
      <w:spacing w:val="5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9A6DC9"/>
    <w:rPr>
      <w:rFonts w:asciiTheme="majorHAnsi" w:eastAsiaTheme="majorEastAsia" w:hAnsiTheme="majorHAnsi" w:cstheme="majorBidi"/>
      <w:color w:val="007BC0"/>
      <w:spacing w:val="5"/>
      <w:kern w:val="28"/>
      <w:sz w:val="56"/>
      <w:szCs w:val="56"/>
      <w:lang w:val="en-AU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28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28"/>
    <w:rsid w:val="002E3BEA"/>
    <w:rPr>
      <w:rFonts w:asciiTheme="majorHAnsi" w:eastAsiaTheme="majorEastAsia" w:hAnsiTheme="majorHAnsi" w:cstheme="majorBidi"/>
      <w:iCs/>
      <w:color w:val="000000" w:themeColor="text1"/>
      <w:spacing w:val="15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B2301"/>
    <w:pPr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2301"/>
    <w:rPr>
      <w:rFonts w:asciiTheme="majorHAnsi" w:hAnsiTheme="majorHAnsi"/>
      <w:sz w:val="20"/>
      <w:lang w:val="en-AU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93C70"/>
    <w:rPr>
      <w:rFonts w:asciiTheme="majorHAnsi" w:hAnsiTheme="majorHAnsi"/>
      <w:b/>
      <w:color w:val="2F5897" w:themeColor="text2"/>
      <w:sz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B7DA8"/>
    <w:pPr>
      <w:spacing w:after="160" w:line="240" w:lineRule="auto"/>
      <w:ind w:left="1008" w:hanging="288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i/>
      <w:iCs/>
      <w:color w:val="6076B4" w:themeColor="accent1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eastAsiaTheme="majorEastAsia"/>
      <w:bCs/>
      <w:i/>
      <w:iCs/>
      <w:color w:val="000000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11"/>
    <w:rsid w:val="00E7778D"/>
    <w:pPr>
      <w:tabs>
        <w:tab w:val="left" w:pos="993"/>
        <w:tab w:val="left" w:pos="1701"/>
        <w:tab w:val="left" w:pos="2410"/>
        <w:tab w:val="right" w:pos="9639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11"/>
    <w:rsid w:val="00E7778D"/>
    <w:rPr>
      <w:rFonts w:asciiTheme="majorHAnsi" w:hAnsiTheme="majorHAnsi"/>
      <w:sz w:val="20"/>
      <w:lang w:val="en-AU"/>
    </w:rPr>
  </w:style>
  <w:style w:type="paragraph" w:customStyle="1" w:styleId="TableHeading">
    <w:name w:val="Table Heading"/>
    <w:basedOn w:val="Normal"/>
    <w:uiPriority w:val="11"/>
    <w:qFormat/>
    <w:rsid w:val="009A6DC9"/>
    <w:pPr>
      <w:spacing w:after="0" w:line="240" w:lineRule="auto"/>
    </w:pPr>
    <w:rPr>
      <w:b/>
      <w:color w:val="000000" w:themeColor="text1"/>
      <w:sz w:val="22"/>
    </w:rPr>
  </w:style>
  <w:style w:type="paragraph" w:customStyle="1" w:styleId="TableText">
    <w:name w:val="Table Text"/>
    <w:basedOn w:val="Normal"/>
    <w:uiPriority w:val="11"/>
    <w:qFormat/>
    <w:rsid w:val="00814BC7"/>
    <w:pPr>
      <w:spacing w:after="0" w:line="240" w:lineRule="auto"/>
    </w:pPr>
    <w:rPr>
      <w:color w:val="000000" w:themeColor="text1"/>
      <w:sz w:val="22"/>
    </w:rPr>
  </w:style>
  <w:style w:type="paragraph" w:customStyle="1" w:styleId="Footerblue">
    <w:name w:val="Footer blue"/>
    <w:basedOn w:val="Footer"/>
    <w:uiPriority w:val="11"/>
    <w:qFormat/>
    <w:rsid w:val="00DE67F8"/>
    <w:pPr>
      <w:spacing w:after="120"/>
      <w:jc w:val="right"/>
    </w:pPr>
    <w:rPr>
      <w:b/>
      <w:noProof/>
      <w:color w:val="007BC0"/>
      <w:sz w:val="22"/>
      <w:lang w:eastAsia="en-AU"/>
    </w:rPr>
  </w:style>
  <w:style w:type="table" w:styleId="TableGrid">
    <w:name w:val="Table Grid"/>
    <w:basedOn w:val="TableNormal"/>
    <w:uiPriority w:val="59"/>
    <w:rsid w:val="0057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755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5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55D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755D9"/>
    <w:rPr>
      <w:color w:val="3399FF" w:themeColor="hyperlink"/>
      <w:u w:val="single"/>
    </w:rPr>
  </w:style>
  <w:style w:type="paragraph" w:styleId="BodyText">
    <w:name w:val="Body Text"/>
    <w:basedOn w:val="Normal"/>
    <w:link w:val="BodyTextChar"/>
    <w:rsid w:val="004214F0"/>
    <w:pPr>
      <w:spacing w:after="0" w:line="240" w:lineRule="auto"/>
    </w:pPr>
    <w:rPr>
      <w:rFonts w:ascii="Arial" w:eastAsia="Times New Roman" w:hAnsi="Arial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4214F0"/>
    <w:rPr>
      <w:rFonts w:ascii="Arial" w:eastAsia="Times New Roman" w:hAnsi="Arial" w:cs="Times New Roman"/>
      <w:sz w:val="32"/>
      <w:szCs w:val="20"/>
    </w:rPr>
  </w:style>
  <w:style w:type="paragraph" w:styleId="NormalWeb">
    <w:name w:val="Normal (Web)"/>
    <w:basedOn w:val="Normal"/>
    <w:rsid w:val="0042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14F0"/>
    <w:rPr>
      <w:color w:val="B2B2B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24AA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04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41C"/>
    <w:rPr>
      <w:rFonts w:asciiTheme="majorHAnsi" w:hAnsi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41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D7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B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B66"/>
    <w:rPr>
      <w:rFonts w:asciiTheme="majorHAnsi" w:hAnsiTheme="majorHAns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B66"/>
    <w:rPr>
      <w:rFonts w:asciiTheme="majorHAnsi" w:hAnsiTheme="majorHAnsi"/>
      <w:b/>
      <w:bCs/>
      <w:sz w:val="20"/>
      <w:szCs w:val="20"/>
      <w:lang w:val="en-AU"/>
    </w:rPr>
  </w:style>
  <w:style w:type="paragraph" w:customStyle="1" w:styleId="Footerfirstpage">
    <w:name w:val="Footer first page"/>
    <w:basedOn w:val="Footer"/>
    <w:uiPriority w:val="11"/>
    <w:qFormat/>
    <w:rsid w:val="00E7778D"/>
    <w:pPr>
      <w:jc w:val="right"/>
    </w:pPr>
    <w:rPr>
      <w:color w:val="404040" w:themeColor="text1" w:themeTint="BF"/>
      <w:szCs w:val="20"/>
    </w:rPr>
  </w:style>
  <w:style w:type="paragraph" w:customStyle="1" w:styleId="Guidance">
    <w:name w:val="Guidance"/>
    <w:basedOn w:val="Normal"/>
    <w:qFormat/>
    <w:rsid w:val="00F15001"/>
    <w:pPr>
      <w:spacing w:before="120" w:after="0" w:line="360" w:lineRule="auto"/>
    </w:pPr>
    <w:rPr>
      <w:rFonts w:ascii="Arial" w:eastAsia="Times New Roman" w:hAnsi="Arial" w:cs="Times New Roman"/>
      <w:color w:val="1F4E79"/>
      <w:sz w:val="22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hvic.sharepoint.com/Resources/Board/Polices%20and%20Procedures/NHVic%20Policy%20template%20May2020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652828BB774B9A77A98EDE71F8AD" ma:contentTypeVersion="18" ma:contentTypeDescription="Create a new document." ma:contentTypeScope="" ma:versionID="83e90012cb87b85375e059a718b3ce01">
  <xsd:schema xmlns:xsd="http://www.w3.org/2001/XMLSchema" xmlns:xs="http://www.w3.org/2001/XMLSchema" xmlns:p="http://schemas.microsoft.com/office/2006/metadata/properties" xmlns:ns2="683f366c-05fb-4be4-9334-79ee91b37a6e" xmlns:ns3="6855be08-b5d3-4f13-b158-bf089314da1c" xmlns:ns4="2b102171-2659-46a1-9f74-81a4bcf42816" targetNamespace="http://schemas.microsoft.com/office/2006/metadata/properties" ma:root="true" ma:fieldsID="52c0a23c540695623b686924daee91ec" ns2:_="" ns3:_="" ns4:_="">
    <xsd:import namespace="683f366c-05fb-4be4-9334-79ee91b37a6e"/>
    <xsd:import namespace="6855be08-b5d3-4f13-b158-bf089314da1c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366c-05fb-4be4-9334-79ee91b37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e08-b5d3-4f13-b158-bf089314d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55be08-b5d3-4f13-b158-bf089314da1c">
      <UserInfo>
        <DisplayName>Karen Washfold</DisplayName>
        <AccountId>26</AccountId>
        <AccountType/>
      </UserInfo>
      <UserInfo>
        <DisplayName>Petro Tsalikis</DisplayName>
        <AccountId>30</AccountId>
        <AccountType/>
      </UserInfo>
      <UserInfo>
        <DisplayName>Cameron Macrae</DisplayName>
        <AccountId>28</AccountId>
        <AccountType/>
      </UserInfo>
    </SharedWithUsers>
    <lcf76f155ced4ddcb4097134ff3c332f xmlns="683f366c-05fb-4be4-9334-79ee91b37a6e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A049847B-D4CE-4B13-96D5-5CBBA6EF7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f366c-05fb-4be4-9334-79ee91b37a6e"/>
    <ds:schemaRef ds:uri="6855be08-b5d3-4f13-b158-bf089314da1c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753CF-D411-42EA-BC3C-9F7A11A21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018C3D-F43A-4529-B0B2-EA04E4E4E5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029479-C75F-4099-94F2-02E02CF13D48}">
  <ds:schemaRefs>
    <ds:schemaRef ds:uri="http://purl.org/dc/elements/1.1/"/>
    <ds:schemaRef ds:uri="http://schemas.microsoft.com/office/2006/metadata/properties"/>
    <ds:schemaRef ds:uri="6855be08-b5d3-4f13-b158-bf089314da1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83f366c-05fb-4be4-9334-79ee91b37a6e"/>
    <ds:schemaRef ds:uri="2b102171-2659-46a1-9f74-81a4bcf4281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NHVic%20Policy%20template%20May2020</Template>
  <TotalTime>8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May 2018</dc:subject>
  <dc:creator>Brittany Prentice</dc:creator>
  <cp:lastModifiedBy>Brittany Prentice</cp:lastModifiedBy>
  <cp:revision>7</cp:revision>
  <cp:lastPrinted>2018-08-29T18:35:00Z</cp:lastPrinted>
  <dcterms:created xsi:type="dcterms:W3CDTF">2025-06-12T04:04:00Z</dcterms:created>
  <dcterms:modified xsi:type="dcterms:W3CDTF">2025-06-12T04:25:00Z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0x010100B73E652828BB774B9A77A98EDE71F8AD</vt:lpwstr>
  </property>
  <property fmtid="{D5CDD505-2E9C-101B-9397-08002B2CF9AE}" pid="3" name="AuthorIds_UIVersion_512">
    <vt:lpwstr>35</vt:lpwstr>
  </property>
  <property fmtid="{D5CDD505-2E9C-101B-9397-08002B2CF9AE}" pid="4" name="MediaServiceImageTags">
    <vt:lpwstr/>
  </property>
</Properties>
</file>