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Pr>
              <w:rFonts w:ascii="Arial" w:hAnsi="Arial" w:cs="Arial"/>
              <w:noProof/>
              <w:color w:val="2F5897" w:themeColor="text2"/>
              <w:sz w:val="96"/>
              <w:lang w:eastAsia="en-AU"/>
              <w14:ligatures w14:val="none"/>
              <w14:cntxtAlts w14:val="0"/>
            </w:rPr>
            <w:drawing>
              <wp:anchor distT="0" distB="0" distL="114300" distR="114300" simplePos="0" relativeHeight="251658240" behindDoc="1" locked="0" layoutInCell="1" allowOverlap="1" wp14:anchorId="08D44719" wp14:editId="4F0F7B0E">
                <wp:simplePos x="0" y="0"/>
                <wp:positionH relativeFrom="column">
                  <wp:posOffset>3496945</wp:posOffset>
                </wp:positionH>
                <wp:positionV relativeFrom="paragraph">
                  <wp:posOffset>0</wp:posOffset>
                </wp:positionV>
                <wp:extent cx="2792095" cy="867410"/>
                <wp:effectExtent l="0" t="0" r="8255" b="8890"/>
                <wp:wrapTight wrapText="bothSides">
                  <wp:wrapPolygon edited="0">
                    <wp:start x="2505" y="0"/>
                    <wp:lineTo x="0" y="6641"/>
                    <wp:lineTo x="0" y="21347"/>
                    <wp:lineTo x="6337" y="21347"/>
                    <wp:lineTo x="21516" y="20873"/>
                    <wp:lineTo x="21516" y="16603"/>
                    <wp:lineTo x="19895" y="15180"/>
                    <wp:lineTo x="21222" y="12334"/>
                    <wp:lineTo x="20780" y="8064"/>
                    <wp:lineTo x="6484" y="7590"/>
                    <wp:lineTo x="3684" y="0"/>
                    <wp:lineTo x="2505"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2792095" cy="86741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5DA0D90D" w14:textId="77777777" w:rsidR="00D73EAB" w:rsidRDefault="00D73EAB" w:rsidP="0040042E">
          <w:pPr>
            <w:pStyle w:val="Heading3"/>
            <w:rPr>
              <w:rFonts w:ascii="Arial" w:hAnsi="Arial" w:cs="Arial"/>
              <w:b w:val="0"/>
              <w:bCs w:val="0"/>
              <w:color w:val="002060"/>
              <w:spacing w:val="5"/>
              <w:kern w:val="28"/>
              <w:sz w:val="56"/>
              <w:szCs w:val="56"/>
              <w14:ligatures w14:val="standardContextual"/>
              <w14:cntxtAlts/>
            </w:rPr>
          </w:pPr>
        </w:p>
        <w:p w14:paraId="297C70A6" w14:textId="453861AA" w:rsidR="00B02920" w:rsidRPr="00B02920" w:rsidRDefault="00D73EAB" w:rsidP="00B02920">
          <w:pPr>
            <w:pStyle w:val="Heading3"/>
            <w:rPr>
              <w:rFonts w:ascii="Arial" w:hAnsi="Arial" w:cs="Arial"/>
              <w:b w:val="0"/>
              <w:bCs w:val="0"/>
              <w:color w:val="002060"/>
              <w:spacing w:val="5"/>
              <w:kern w:val="28"/>
              <w:sz w:val="56"/>
              <w:szCs w:val="56"/>
              <w14:ligatures w14:val="standardContextual"/>
              <w14:cntxtAlts/>
            </w:rPr>
          </w:pPr>
          <w:r w:rsidRPr="00D73EAB">
            <w:rPr>
              <w:rFonts w:ascii="Arial" w:hAnsi="Arial" w:cs="Arial"/>
              <w:b w:val="0"/>
              <w:bCs w:val="0"/>
              <w:color w:val="002060"/>
              <w:spacing w:val="5"/>
              <w:kern w:val="28"/>
              <w:sz w:val="56"/>
              <w:szCs w:val="56"/>
              <w14:ligatures w14:val="standardContextual"/>
              <w14:cntxtAlts/>
            </w:rPr>
            <w:t>Equal Employment Opportunity (EEO) and Anti Bullying</w:t>
          </w:r>
          <w:r w:rsidR="00B02920">
            <w:rPr>
              <w:rFonts w:ascii="Arial" w:hAnsi="Arial" w:cs="Arial"/>
              <w:b w:val="0"/>
              <w:bCs w:val="0"/>
              <w:color w:val="002060"/>
              <w:spacing w:val="5"/>
              <w:kern w:val="28"/>
              <w:sz w:val="56"/>
              <w:szCs w:val="56"/>
              <w14:ligatures w14:val="standardContextual"/>
              <w14:cntxtAlts/>
            </w:rPr>
            <w:t xml:space="preserve"> Policy</w:t>
          </w:r>
        </w:p>
        <w:p w14:paraId="221DD947" w14:textId="38A1127A" w:rsidR="00B91A11" w:rsidRPr="008F2A8A" w:rsidRDefault="00B91A11" w:rsidP="0040042E">
          <w:pPr>
            <w:pStyle w:val="Heading3"/>
            <w:rPr>
              <w:rFonts w:ascii="Arial" w:hAnsi="Arial" w:cs="Arial"/>
            </w:rPr>
          </w:pPr>
          <w:r w:rsidRPr="008F2A8A">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8F2A8A" w14:paraId="65AB3EE6" w14:textId="77777777" w:rsidTr="00D92E79">
            <w:trPr>
              <w:trHeight w:val="510"/>
              <w:jc w:val="center"/>
            </w:trPr>
            <w:tc>
              <w:tcPr>
                <w:tcW w:w="2376" w:type="dxa"/>
                <w:tcBorders>
                  <w:left w:val="single" w:sz="4" w:space="0" w:color="auto"/>
                </w:tcBorders>
                <w:vAlign w:val="center"/>
              </w:tcPr>
              <w:p w14:paraId="6E253EEC" w14:textId="77777777" w:rsidR="002D3ECD" w:rsidRPr="008F2A8A" w:rsidRDefault="002D3ECD" w:rsidP="009A6DC9">
                <w:pPr>
                  <w:pStyle w:val="TableHeading"/>
                  <w:rPr>
                    <w:rFonts w:ascii="Arial" w:hAnsi="Arial" w:cs="Arial"/>
                  </w:rPr>
                </w:pPr>
                <w:r w:rsidRPr="008F2A8A">
                  <w:rPr>
                    <w:rFonts w:ascii="Arial" w:hAnsi="Arial" w:cs="Arial"/>
                  </w:rPr>
                  <w:t>Policy Title:</w:t>
                </w:r>
              </w:p>
            </w:tc>
            <w:tc>
              <w:tcPr>
                <w:tcW w:w="7465" w:type="dxa"/>
                <w:gridSpan w:val="3"/>
                <w:tcBorders>
                  <w:right w:val="single" w:sz="4" w:space="0" w:color="auto"/>
                </w:tcBorders>
                <w:vAlign w:val="center"/>
              </w:tcPr>
              <w:p w14:paraId="25EBE48A" w14:textId="77777777" w:rsidR="002D3ECD" w:rsidRPr="008F2A8A" w:rsidRDefault="002D3ECD" w:rsidP="00F010A3">
                <w:pPr>
                  <w:pStyle w:val="TableText"/>
                  <w:rPr>
                    <w:rFonts w:ascii="Arial" w:hAnsi="Arial" w:cs="Arial"/>
                  </w:rPr>
                </w:pPr>
              </w:p>
            </w:tc>
          </w:tr>
          <w:tr w:rsidR="00214AAE" w:rsidRPr="008F2A8A" w14:paraId="2CF200DE" w14:textId="77777777" w:rsidTr="00D92E79">
            <w:trPr>
              <w:trHeight w:val="510"/>
              <w:jc w:val="center"/>
            </w:trPr>
            <w:tc>
              <w:tcPr>
                <w:tcW w:w="2376" w:type="dxa"/>
                <w:tcBorders>
                  <w:left w:val="single" w:sz="4" w:space="0" w:color="auto"/>
                </w:tcBorders>
                <w:vAlign w:val="center"/>
              </w:tcPr>
              <w:p w14:paraId="7598E34E" w14:textId="77777777" w:rsidR="00214AAE" w:rsidRPr="008F2A8A" w:rsidRDefault="00214AAE" w:rsidP="009A6DC9">
                <w:pPr>
                  <w:pStyle w:val="TableHeading"/>
                  <w:rPr>
                    <w:rFonts w:ascii="Arial" w:hAnsi="Arial" w:cs="Arial"/>
                  </w:rPr>
                </w:pPr>
                <w:r w:rsidRPr="008F2A8A">
                  <w:rPr>
                    <w:rFonts w:ascii="Arial" w:hAnsi="Arial" w:cs="Arial"/>
                  </w:rPr>
                  <w:t>Version Number:</w:t>
                </w:r>
              </w:p>
            </w:tc>
            <w:tc>
              <w:tcPr>
                <w:tcW w:w="7465" w:type="dxa"/>
                <w:gridSpan w:val="3"/>
                <w:tcBorders>
                  <w:right w:val="single" w:sz="4" w:space="0" w:color="auto"/>
                </w:tcBorders>
                <w:vAlign w:val="center"/>
              </w:tcPr>
              <w:p w14:paraId="05551ACE" w14:textId="77777777" w:rsidR="00214AAE" w:rsidRPr="008F2A8A" w:rsidRDefault="00214AAE" w:rsidP="00F010A3">
                <w:pPr>
                  <w:pStyle w:val="TableText"/>
                  <w:rPr>
                    <w:rFonts w:ascii="Arial" w:hAnsi="Arial" w:cs="Arial"/>
                  </w:rPr>
                </w:pPr>
              </w:p>
            </w:tc>
          </w:tr>
          <w:tr w:rsidR="00B91A11" w:rsidRPr="008F2A8A" w14:paraId="7094AD5F" w14:textId="77777777" w:rsidTr="00D92E79">
            <w:trPr>
              <w:trHeight w:val="510"/>
              <w:jc w:val="center"/>
            </w:trPr>
            <w:tc>
              <w:tcPr>
                <w:tcW w:w="2376" w:type="dxa"/>
                <w:tcBorders>
                  <w:left w:val="single" w:sz="4" w:space="0" w:color="auto"/>
                </w:tcBorders>
                <w:vAlign w:val="center"/>
              </w:tcPr>
              <w:p w14:paraId="5B1808AF" w14:textId="77777777" w:rsidR="002D3ECD" w:rsidRPr="008F2A8A" w:rsidRDefault="002D3ECD" w:rsidP="009A6DC9">
                <w:pPr>
                  <w:pStyle w:val="TableHeading"/>
                  <w:rPr>
                    <w:rFonts w:ascii="Arial" w:hAnsi="Arial" w:cs="Arial"/>
                  </w:rPr>
                </w:pPr>
                <w:r w:rsidRPr="008F2A8A">
                  <w:rPr>
                    <w:rFonts w:ascii="Arial" w:hAnsi="Arial" w:cs="Arial"/>
                  </w:rPr>
                  <w:t>Date Ratified:</w:t>
                </w:r>
              </w:p>
            </w:tc>
            <w:tc>
              <w:tcPr>
                <w:tcW w:w="2485" w:type="dxa"/>
                <w:vAlign w:val="center"/>
              </w:tcPr>
              <w:p w14:paraId="4411F8B7" w14:textId="77777777" w:rsidR="002D3ECD" w:rsidRPr="008F2A8A" w:rsidRDefault="002D3ECD" w:rsidP="00814BC7">
                <w:pPr>
                  <w:pStyle w:val="TableText"/>
                  <w:rPr>
                    <w:rFonts w:ascii="Arial" w:hAnsi="Arial" w:cs="Arial"/>
                  </w:rPr>
                </w:pPr>
              </w:p>
            </w:tc>
            <w:tc>
              <w:tcPr>
                <w:tcW w:w="2495" w:type="dxa"/>
                <w:vAlign w:val="center"/>
              </w:tcPr>
              <w:p w14:paraId="007F67D7" w14:textId="77777777" w:rsidR="002D3ECD" w:rsidRPr="008F2A8A" w:rsidRDefault="002D3ECD" w:rsidP="00F010A3">
                <w:pPr>
                  <w:pStyle w:val="TableHeading"/>
                  <w:rPr>
                    <w:rFonts w:ascii="Arial" w:hAnsi="Arial" w:cs="Arial"/>
                  </w:rPr>
                </w:pPr>
                <w:r w:rsidRPr="008F2A8A">
                  <w:rPr>
                    <w:rFonts w:ascii="Arial" w:hAnsi="Arial" w:cs="Arial"/>
                  </w:rPr>
                  <w:t>Review Date:</w:t>
                </w:r>
              </w:p>
            </w:tc>
            <w:tc>
              <w:tcPr>
                <w:tcW w:w="2485" w:type="dxa"/>
                <w:tcBorders>
                  <w:right w:val="single" w:sz="4" w:space="0" w:color="auto"/>
                </w:tcBorders>
                <w:vAlign w:val="center"/>
              </w:tcPr>
              <w:p w14:paraId="32BF510A" w14:textId="77777777" w:rsidR="002D3ECD" w:rsidRPr="008F2A8A" w:rsidRDefault="002D3ECD" w:rsidP="00F010A3">
                <w:pPr>
                  <w:pStyle w:val="TableText"/>
                  <w:rPr>
                    <w:rFonts w:ascii="Arial" w:hAnsi="Arial" w:cs="Arial"/>
                  </w:rPr>
                </w:pPr>
              </w:p>
            </w:tc>
          </w:tr>
        </w:tbl>
        <w:p w14:paraId="360761C4" w14:textId="77777777" w:rsidR="005D6371" w:rsidRDefault="005D6371" w:rsidP="00D8755D">
          <w:pPr>
            <w:rPr>
              <w:rFonts w:ascii="Arial" w:hAnsi="Arial" w:cs="Arial"/>
              <w:lang w:eastAsia="en-AU"/>
            </w:rPr>
          </w:pPr>
          <w:bookmarkStart w:id="0" w:name="_Toc523148719"/>
        </w:p>
        <w:p w14:paraId="3261D8DC" w14:textId="77777777" w:rsidR="008E71BB" w:rsidRPr="008E71BB" w:rsidRDefault="008E71BB" w:rsidP="008E71BB">
          <w:pPr>
            <w:spacing w:line="360" w:lineRule="auto"/>
            <w:rPr>
              <w:rFonts w:ascii="Arial" w:hAnsi="Arial" w:cs="Arial"/>
              <w:i/>
              <w:iCs/>
              <w:color w:val="0070C0"/>
            </w:rPr>
          </w:pPr>
          <w:r w:rsidRPr="008E71BB">
            <w:rPr>
              <w:rFonts w:ascii="Arial" w:hAnsi="Arial" w:cs="Arial"/>
              <w:i/>
              <w:iCs/>
              <w:color w:val="0070C0"/>
            </w:rPr>
            <w:t xml:space="preserve">Guidance: EEO policies and procedures are important. Employees should be able to easily find out what they are, and managers should know the process. To keep up to date, refer to the Victorian Equal Opportunity and Human Rights Commission’s Employers webpage at </w:t>
          </w:r>
          <w:hyperlink r:id="rId13" w:history="1">
            <w:r w:rsidRPr="008E71BB">
              <w:rPr>
                <w:rStyle w:val="Hyperlink"/>
                <w:rFonts w:ascii="Arial" w:hAnsi="Arial" w:cs="Arial"/>
                <w:i/>
                <w:iCs/>
                <w:color w:val="0070C0"/>
              </w:rPr>
              <w:t>humanrightscommission.vic.gov.au/employers</w:t>
            </w:r>
          </w:hyperlink>
          <w:r w:rsidRPr="008E71BB">
            <w:rPr>
              <w:rFonts w:ascii="Arial" w:hAnsi="Arial" w:cs="Arial"/>
              <w:i/>
              <w:iCs/>
              <w:color w:val="0070C0"/>
            </w:rPr>
            <w:t xml:space="preserve">. The Commission offers training in equal opportunity policies and practices as well as consultancy services. Training can be provided onsite or at the Commission premises. Call 1300 292 153 for more information or visit </w:t>
          </w:r>
          <w:hyperlink r:id="rId14" w:history="1">
            <w:r w:rsidRPr="008E71BB">
              <w:rPr>
                <w:rStyle w:val="Hyperlink"/>
                <w:rFonts w:ascii="Arial" w:hAnsi="Arial" w:cs="Arial"/>
                <w:i/>
                <w:iCs/>
                <w:color w:val="0070C0"/>
              </w:rPr>
              <w:t>humanrightscommission.vic.gov.au/training</w:t>
            </w:r>
          </w:hyperlink>
          <w:r w:rsidRPr="008E71BB">
            <w:rPr>
              <w:rFonts w:ascii="Arial" w:hAnsi="Arial" w:cs="Arial"/>
              <w:i/>
              <w:iCs/>
              <w:color w:val="0070C0"/>
            </w:rPr>
            <w:t xml:space="preserve">. </w:t>
          </w:r>
        </w:p>
        <w:p w14:paraId="6EC94EDA" w14:textId="5A09C70F" w:rsidR="008E71BB" w:rsidRPr="00D42AB1" w:rsidRDefault="008E71BB" w:rsidP="008E71BB">
          <w:pPr>
            <w:spacing w:line="360" w:lineRule="auto"/>
            <w:rPr>
              <w:rFonts w:ascii="Arial" w:hAnsi="Arial" w:cs="Arial"/>
              <w:color w:val="FF0000"/>
            </w:rPr>
          </w:pPr>
          <w:r w:rsidRPr="00295597">
            <w:rPr>
              <w:rFonts w:ascii="Arial" w:hAnsi="Arial" w:cs="Arial"/>
              <w:color w:val="FF0000"/>
            </w:rPr>
            <w:t>For signatories to the NHACE 2016</w:t>
          </w:r>
          <w:r>
            <w:rPr>
              <w:rFonts w:ascii="Arial" w:hAnsi="Arial" w:cs="Arial"/>
              <w:color w:val="FF0000"/>
            </w:rPr>
            <w:t xml:space="preserve">, </w:t>
          </w:r>
          <w:r w:rsidRPr="00295597">
            <w:rPr>
              <w:rFonts w:ascii="Arial" w:hAnsi="Arial" w:cs="Arial"/>
              <w:color w:val="FF0000"/>
            </w:rPr>
            <w:t>2018</w:t>
          </w:r>
          <w:r>
            <w:rPr>
              <w:rFonts w:ascii="Arial" w:hAnsi="Arial" w:cs="Arial"/>
              <w:color w:val="FF0000"/>
            </w:rPr>
            <w:t xml:space="preserve"> and 2024</w:t>
          </w:r>
          <w:r w:rsidRPr="00295597">
            <w:rPr>
              <w:rFonts w:ascii="Arial" w:hAnsi="Arial" w:cs="Arial"/>
              <w:color w:val="FF0000"/>
            </w:rPr>
            <w:t xml:space="preserve">, </w:t>
          </w:r>
          <w:r>
            <w:rPr>
              <w:rFonts w:ascii="Arial" w:hAnsi="Arial" w:cs="Arial"/>
              <w:color w:val="FF0000"/>
            </w:rPr>
            <w:t>p</w:t>
          </w:r>
          <w:r w:rsidRPr="00D42AB1">
            <w:rPr>
              <w:rFonts w:ascii="Arial" w:hAnsi="Arial" w:cs="Arial"/>
              <w:color w:val="FF0000"/>
            </w:rPr>
            <w:t xml:space="preserve">lease read in conjunction with </w:t>
          </w:r>
          <w:r>
            <w:rPr>
              <w:rFonts w:ascii="Arial" w:hAnsi="Arial" w:cs="Arial"/>
              <w:color w:val="FF0000"/>
            </w:rPr>
            <w:t>clauses</w:t>
          </w:r>
          <w:r w:rsidRPr="00D42AB1">
            <w:rPr>
              <w:rFonts w:ascii="Arial" w:hAnsi="Arial" w:cs="Arial"/>
              <w:color w:val="FF0000"/>
            </w:rPr>
            <w:t xml:space="preserve"> 5 </w:t>
          </w:r>
          <w:r>
            <w:rPr>
              <w:rFonts w:ascii="Arial" w:hAnsi="Arial" w:cs="Arial"/>
              <w:color w:val="FF0000"/>
            </w:rPr>
            <w:t>and 46 of the agreement.</w:t>
          </w:r>
        </w:p>
        <w:p w14:paraId="24569FE6" w14:textId="77777777" w:rsidR="008E71BB" w:rsidRDefault="008E71BB" w:rsidP="008E71BB">
          <w:pPr>
            <w:spacing w:line="360" w:lineRule="auto"/>
            <w:rPr>
              <w:rFonts w:ascii="Arial" w:hAnsi="Arial" w:cs="Arial"/>
              <w:b/>
              <w:bCs/>
              <w:sz w:val="28"/>
              <w:szCs w:val="28"/>
            </w:rPr>
          </w:pPr>
          <w:bookmarkStart w:id="1" w:name="_Ref266273237"/>
        </w:p>
        <w:p w14:paraId="3BE306B8" w14:textId="6663F90F" w:rsidR="008E71BB" w:rsidRPr="009C0C7E" w:rsidRDefault="008E71BB" w:rsidP="008E71BB">
          <w:pPr>
            <w:spacing w:line="360" w:lineRule="auto"/>
            <w:rPr>
              <w:rFonts w:ascii="Arial" w:hAnsi="Arial" w:cs="Arial"/>
              <w:b/>
              <w:bCs/>
              <w:sz w:val="28"/>
              <w:szCs w:val="28"/>
            </w:rPr>
          </w:pPr>
          <w:r w:rsidRPr="009C0C7E">
            <w:rPr>
              <w:rFonts w:ascii="Arial" w:hAnsi="Arial" w:cs="Arial"/>
              <w:b/>
              <w:bCs/>
              <w:sz w:val="28"/>
              <w:szCs w:val="28"/>
            </w:rPr>
            <w:t>Policy</w:t>
          </w:r>
          <w:bookmarkEnd w:id="1"/>
        </w:p>
        <w:p w14:paraId="0F858EB3" w14:textId="384092E0" w:rsidR="008E71BB" w:rsidRPr="009C0C7E" w:rsidRDefault="008E71BB" w:rsidP="008E71BB">
          <w:pPr>
            <w:spacing w:line="360" w:lineRule="auto"/>
            <w:rPr>
              <w:rFonts w:ascii="Arial" w:hAnsi="Arial" w:cs="Arial"/>
            </w:rPr>
          </w:pPr>
          <w:r w:rsidRPr="009C0C7E">
            <w:rPr>
              <w:rFonts w:ascii="Arial" w:hAnsi="Arial" w:cs="Arial"/>
            </w:rPr>
            <w:t>This policy applies to all staff including contractors and covers all work-related functions and activities including external training courses sponsored by {</w:t>
          </w:r>
          <w:r>
            <w:rPr>
              <w:rFonts w:ascii="Arial" w:hAnsi="Arial" w:cs="Arial"/>
            </w:rPr>
            <w:t>Neighbourhood House</w:t>
          </w:r>
          <w:r w:rsidRPr="009C0C7E">
            <w:rPr>
              <w:rFonts w:ascii="Arial" w:hAnsi="Arial" w:cs="Arial"/>
            </w:rPr>
            <w:t>}.</w:t>
          </w:r>
        </w:p>
        <w:p w14:paraId="11C011F1" w14:textId="77777777" w:rsidR="008E71BB" w:rsidRPr="009C0C7E" w:rsidRDefault="008E71BB" w:rsidP="008E71BB">
          <w:pPr>
            <w:spacing w:line="360" w:lineRule="auto"/>
            <w:rPr>
              <w:rFonts w:ascii="Arial" w:hAnsi="Arial" w:cs="Arial"/>
            </w:rPr>
          </w:pPr>
          <w:r w:rsidRPr="009C0C7E">
            <w:rPr>
              <w:rFonts w:ascii="Arial" w:hAnsi="Arial" w:cs="Arial"/>
            </w:rPr>
            <w:t xml:space="preserve">It also applies for all recruitment, selection and promotion decisions. </w:t>
          </w:r>
        </w:p>
        <w:p w14:paraId="107D04C6" w14:textId="3A36D532" w:rsidR="008E71BB" w:rsidRPr="009C0C7E" w:rsidRDefault="008E71BB" w:rsidP="008E71BB">
          <w:pPr>
            <w:spacing w:line="360" w:lineRule="auto"/>
            <w:rPr>
              <w:rFonts w:ascii="Arial" w:hAnsi="Arial" w:cs="Arial"/>
            </w:rPr>
          </w:pPr>
          <w:r w:rsidRPr="009C0C7E">
            <w:rPr>
              <w:rFonts w:ascii="Arial" w:hAnsi="Arial" w:cs="Arial"/>
            </w:rPr>
            <w:t>The objective of {</w:t>
          </w:r>
          <w:r>
            <w:rPr>
              <w:rFonts w:ascii="Arial" w:hAnsi="Arial" w:cs="Arial"/>
            </w:rPr>
            <w:t>Neighbourhood House</w:t>
          </w:r>
          <w:r w:rsidRPr="009C0C7E">
            <w:rPr>
              <w:rFonts w:ascii="Arial" w:hAnsi="Arial" w:cs="Arial"/>
            </w:rPr>
            <w:t>}’s Equal Opportunity Policy is to improve business success by:</w:t>
          </w:r>
        </w:p>
        <w:p w14:paraId="272CD894" w14:textId="77777777" w:rsidR="008E71BB" w:rsidRPr="008E71BB" w:rsidRDefault="008E71BB" w:rsidP="008E71BB">
          <w:pPr>
            <w:pStyle w:val="ListParagraph"/>
            <w:numPr>
              <w:ilvl w:val="0"/>
              <w:numId w:val="50"/>
            </w:numPr>
            <w:spacing w:line="360" w:lineRule="auto"/>
            <w:rPr>
              <w:rFonts w:ascii="Arial" w:hAnsi="Arial" w:cs="Arial"/>
            </w:rPr>
          </w:pPr>
          <w:r w:rsidRPr="008E71BB">
            <w:rPr>
              <w:rFonts w:ascii="Arial" w:hAnsi="Arial" w:cs="Arial"/>
            </w:rPr>
            <w:lastRenderedPageBreak/>
            <w:t>attracting and retaining the best possible employees</w:t>
          </w:r>
        </w:p>
        <w:p w14:paraId="7E7D6587" w14:textId="77777777" w:rsidR="008E71BB" w:rsidRPr="008E71BB" w:rsidRDefault="008E71BB" w:rsidP="008E71BB">
          <w:pPr>
            <w:pStyle w:val="ListParagraph"/>
            <w:numPr>
              <w:ilvl w:val="0"/>
              <w:numId w:val="50"/>
            </w:numPr>
            <w:spacing w:line="360" w:lineRule="auto"/>
            <w:rPr>
              <w:rFonts w:ascii="Arial" w:hAnsi="Arial" w:cs="Arial"/>
            </w:rPr>
          </w:pPr>
          <w:r w:rsidRPr="008E71BB">
            <w:rPr>
              <w:rFonts w:ascii="Arial" w:hAnsi="Arial" w:cs="Arial"/>
            </w:rPr>
            <w:t>providing a safe, respectful and flexible work environment</w:t>
          </w:r>
        </w:p>
        <w:p w14:paraId="2BACDBFD" w14:textId="77777777" w:rsidR="008E71BB" w:rsidRPr="008E71BB" w:rsidRDefault="008E71BB" w:rsidP="008E71BB">
          <w:pPr>
            <w:pStyle w:val="ListParagraph"/>
            <w:numPr>
              <w:ilvl w:val="0"/>
              <w:numId w:val="50"/>
            </w:numPr>
            <w:spacing w:line="360" w:lineRule="auto"/>
            <w:rPr>
              <w:rFonts w:ascii="Arial" w:hAnsi="Arial" w:cs="Arial"/>
            </w:rPr>
          </w:pPr>
          <w:r w:rsidRPr="008E71BB">
            <w:rPr>
              <w:rFonts w:ascii="Arial" w:hAnsi="Arial" w:cs="Arial"/>
            </w:rPr>
            <w:t>delivering our services in a safe, respectful and reasonably flexible way</w:t>
          </w:r>
        </w:p>
        <w:p w14:paraId="28E7F9B9" w14:textId="77777777" w:rsidR="008E71BB" w:rsidRDefault="008E71BB" w:rsidP="008E71BB">
          <w:pPr>
            <w:spacing w:line="360" w:lineRule="auto"/>
            <w:rPr>
              <w:rFonts w:ascii="Arial" w:hAnsi="Arial" w:cs="Arial"/>
              <w:b/>
              <w:bCs/>
            </w:rPr>
          </w:pPr>
        </w:p>
        <w:p w14:paraId="21803AC6" w14:textId="38F4F857" w:rsidR="008E71BB" w:rsidRPr="009C0C7E" w:rsidRDefault="008E71BB" w:rsidP="008E71BB">
          <w:pPr>
            <w:spacing w:line="360" w:lineRule="auto"/>
            <w:rPr>
              <w:rFonts w:ascii="Arial" w:hAnsi="Arial" w:cs="Arial"/>
              <w:b/>
              <w:bCs/>
            </w:rPr>
          </w:pPr>
          <w:r w:rsidRPr="009C0C7E">
            <w:rPr>
              <w:rFonts w:ascii="Arial" w:hAnsi="Arial" w:cs="Arial"/>
              <w:b/>
              <w:bCs/>
            </w:rPr>
            <w:t>Discrimination, Sexual Harassment and Bullying</w:t>
          </w:r>
        </w:p>
        <w:p w14:paraId="4F5B8ACE" w14:textId="0640ABFF" w:rsidR="008E71BB" w:rsidRPr="009C0C7E" w:rsidRDefault="008E71BB" w:rsidP="008E71BB">
          <w:pPr>
            <w:spacing w:line="360" w:lineRule="auto"/>
            <w:rPr>
              <w:rFonts w:ascii="Arial" w:hAnsi="Arial" w:cs="Arial"/>
            </w:rPr>
          </w:pPr>
          <w:r w:rsidRPr="009C0C7E">
            <w:rPr>
              <w:rFonts w:ascii="Arial" w:hAnsi="Arial" w:cs="Arial"/>
            </w:rPr>
            <w:t>{</w:t>
          </w:r>
          <w:r>
            <w:rPr>
              <w:rFonts w:ascii="Arial" w:hAnsi="Arial" w:cs="Arial"/>
            </w:rPr>
            <w:t>Neighbourhood House</w:t>
          </w:r>
          <w:r w:rsidRPr="009C0C7E">
            <w:rPr>
              <w:rFonts w:ascii="Arial" w:hAnsi="Arial" w:cs="Arial"/>
            </w:rPr>
            <w:t>} is committed to providing a workplace free from discrimination, sexual harassment and bullying. Behaviour that constitutes discrimination, sexual harassment or bullying will not be tolerated and will lead to action being taken, which may include dismissal.</w:t>
          </w:r>
        </w:p>
        <w:p w14:paraId="1C99EEB2" w14:textId="014D140C" w:rsidR="008E71BB" w:rsidRPr="008E71BB" w:rsidRDefault="008E71BB" w:rsidP="008E71BB">
          <w:pPr>
            <w:spacing w:line="360" w:lineRule="auto"/>
            <w:rPr>
              <w:rFonts w:ascii="Arial" w:hAnsi="Arial" w:cs="Arial"/>
            </w:rPr>
          </w:pPr>
          <w:r w:rsidRPr="009C0C7E">
            <w:rPr>
              <w:rFonts w:ascii="Arial" w:hAnsi="Arial" w:cs="Arial"/>
            </w:rPr>
            <w:t>For the purposes of this policy, the following definitions apply:</w:t>
          </w:r>
        </w:p>
        <w:p w14:paraId="5866EB91" w14:textId="77777777" w:rsidR="008E71BB" w:rsidRPr="009C0C7E" w:rsidRDefault="008E71BB" w:rsidP="008E71BB">
          <w:pPr>
            <w:spacing w:line="360" w:lineRule="auto"/>
            <w:rPr>
              <w:rFonts w:ascii="Arial" w:hAnsi="Arial" w:cs="Arial"/>
              <w:b/>
              <w:bCs/>
            </w:rPr>
          </w:pPr>
          <w:r w:rsidRPr="009C0C7E">
            <w:rPr>
              <w:rFonts w:ascii="Arial" w:hAnsi="Arial" w:cs="Arial"/>
              <w:b/>
              <w:bCs/>
            </w:rPr>
            <w:t>Discrimination:</w:t>
          </w:r>
        </w:p>
        <w:p w14:paraId="7F680FC2" w14:textId="77777777" w:rsidR="008E71BB" w:rsidRPr="009C0C7E" w:rsidRDefault="008E71BB" w:rsidP="008E71BB">
          <w:pPr>
            <w:spacing w:line="360" w:lineRule="auto"/>
            <w:rPr>
              <w:rFonts w:ascii="Arial" w:hAnsi="Arial" w:cs="Arial"/>
            </w:rPr>
          </w:pPr>
          <w:r w:rsidRPr="009C0C7E">
            <w:rPr>
              <w:rFonts w:ascii="Arial" w:hAnsi="Arial" w:cs="Arial"/>
              <w:b/>
            </w:rPr>
            <w:t xml:space="preserve">Direct discrimination </w:t>
          </w:r>
          <w:r w:rsidRPr="009C0C7E">
            <w:rPr>
              <w:rFonts w:ascii="Arial" w:hAnsi="Arial" w:cs="Arial"/>
            </w:rPr>
            <w:t>occurs when someone is treated unfavourably because of a personal characteristic that is protected under Victorian law.</w:t>
          </w:r>
        </w:p>
        <w:p w14:paraId="56318FDE" w14:textId="77777777" w:rsidR="008E71BB" w:rsidRPr="009C0C7E" w:rsidRDefault="008E71BB" w:rsidP="008E71BB">
          <w:pPr>
            <w:spacing w:line="360" w:lineRule="auto"/>
            <w:rPr>
              <w:rFonts w:ascii="Arial" w:hAnsi="Arial" w:cs="Arial"/>
            </w:rPr>
          </w:pPr>
          <w:r w:rsidRPr="009C0C7E">
            <w:rPr>
              <w:rFonts w:ascii="Arial" w:hAnsi="Arial" w:cs="Arial"/>
              <w:b/>
            </w:rPr>
            <w:t xml:space="preserve">Indirect Discrimination </w:t>
          </w:r>
          <w:r w:rsidRPr="009C0C7E">
            <w:rPr>
              <w:rFonts w:ascii="Arial" w:hAnsi="Arial" w:cs="Arial"/>
            </w:rPr>
            <w:t xml:space="preserve">occurs when a rule seems </w:t>
          </w:r>
          <w:proofErr w:type="gramStart"/>
          <w:r w:rsidRPr="009C0C7E">
            <w:rPr>
              <w:rFonts w:ascii="Arial" w:hAnsi="Arial" w:cs="Arial"/>
            </w:rPr>
            <w:t>neutral, but</w:t>
          </w:r>
          <w:proofErr w:type="gramEnd"/>
          <w:r w:rsidRPr="009C0C7E">
            <w:rPr>
              <w:rFonts w:ascii="Arial" w:hAnsi="Arial" w:cs="Arial"/>
            </w:rPr>
            <w:t xml:space="preserve"> has a discriminatory impact on certain people. For </w:t>
          </w:r>
          <w:proofErr w:type="gramStart"/>
          <w:r w:rsidRPr="009C0C7E">
            <w:rPr>
              <w:rFonts w:ascii="Arial" w:hAnsi="Arial" w:cs="Arial"/>
            </w:rPr>
            <w:t>example</w:t>
          </w:r>
          <w:proofErr w:type="gramEnd"/>
          <w:r w:rsidRPr="009C0C7E">
            <w:rPr>
              <w:rFonts w:ascii="Arial" w:hAnsi="Arial" w:cs="Arial"/>
            </w:rPr>
            <w:t xml:space="preserve"> a minimum height requirement of 6 foot for a particular job might be applied equally to men and women, but would indirectly discriminate </w:t>
          </w:r>
          <w:proofErr w:type="gramStart"/>
          <w:r w:rsidRPr="009C0C7E">
            <w:rPr>
              <w:rFonts w:ascii="Arial" w:hAnsi="Arial" w:cs="Arial"/>
            </w:rPr>
            <w:t>on the basis of</w:t>
          </w:r>
          <w:proofErr w:type="gramEnd"/>
          <w:r w:rsidRPr="009C0C7E">
            <w:rPr>
              <w:rFonts w:ascii="Arial" w:hAnsi="Arial" w:cs="Arial"/>
            </w:rPr>
            <w:t xml:space="preserve"> sex, as women tend to be shorter than men.</w:t>
          </w:r>
        </w:p>
        <w:p w14:paraId="4669245F" w14:textId="77777777" w:rsidR="008E71BB" w:rsidRPr="009C0C7E" w:rsidRDefault="008E71BB" w:rsidP="008E71BB">
          <w:pPr>
            <w:spacing w:line="360" w:lineRule="auto"/>
            <w:rPr>
              <w:rFonts w:ascii="Arial" w:hAnsi="Arial" w:cs="Arial"/>
            </w:rPr>
          </w:pPr>
          <w:r w:rsidRPr="009C0C7E">
            <w:rPr>
              <w:rFonts w:ascii="Arial" w:hAnsi="Arial" w:cs="Arial"/>
              <w:b/>
              <w:bCs/>
            </w:rPr>
            <w:t>Sexual harassment</w:t>
          </w:r>
          <w:r w:rsidRPr="009C0C7E">
            <w:rPr>
              <w:rFonts w:ascii="Arial" w:hAnsi="Arial" w:cs="Arial"/>
            </w:rPr>
            <w:t xml:space="preserve"> includes unwelcome conduct of a sexual nature in circumstances in which it could reasonably be expected to make a person feel offended, humiliated or intimidated a reasonable person, having regard to all the circumstances, would have anticipated that the person harassed would be offended, humiliated or intimidated.</w:t>
          </w:r>
        </w:p>
        <w:p w14:paraId="4AA5197E" w14:textId="77777777" w:rsidR="008E71BB" w:rsidRPr="009C0C7E" w:rsidRDefault="008E71BB" w:rsidP="008E71BB">
          <w:pPr>
            <w:spacing w:line="360" w:lineRule="auto"/>
            <w:rPr>
              <w:rFonts w:ascii="Arial" w:hAnsi="Arial" w:cs="Arial"/>
            </w:rPr>
          </w:pPr>
          <w:r w:rsidRPr="009C0C7E">
            <w:rPr>
              <w:rFonts w:ascii="Arial" w:hAnsi="Arial" w:cs="Arial"/>
              <w:b/>
              <w:bCs/>
            </w:rPr>
            <w:t>Workplace bullying</w:t>
          </w:r>
          <w:r w:rsidRPr="009C0C7E">
            <w:rPr>
              <w:rFonts w:ascii="Arial" w:hAnsi="Arial" w:cs="Arial"/>
            </w:rPr>
            <w:t xml:space="preserve"> may include behaviour that is directed toward an employee, or group of employees, that creates a risk to health and safety e.g. physical and/or verbal abuse, excluding or isolating individuals; or giving impossible tasks.</w:t>
          </w:r>
        </w:p>
        <w:p w14:paraId="3ACFCD77" w14:textId="5E275E7D" w:rsidR="008E71BB" w:rsidRPr="009C0C7E" w:rsidRDefault="008E71BB" w:rsidP="008E71BB">
          <w:pPr>
            <w:spacing w:line="360" w:lineRule="auto"/>
            <w:rPr>
              <w:rFonts w:ascii="Arial" w:hAnsi="Arial" w:cs="Arial"/>
            </w:rPr>
          </w:pPr>
          <w:r w:rsidRPr="009C0C7E">
            <w:rPr>
              <w:rFonts w:ascii="Arial" w:hAnsi="Arial" w:cs="Arial"/>
            </w:rPr>
            <w:t>{</w:t>
          </w:r>
          <w:r>
            <w:rPr>
              <w:rFonts w:ascii="Arial" w:hAnsi="Arial" w:cs="Arial"/>
            </w:rPr>
            <w:t>Neighbourhood House</w:t>
          </w:r>
          <w:r w:rsidRPr="009C0C7E">
            <w:rPr>
              <w:rFonts w:ascii="Arial" w:hAnsi="Arial" w:cs="Arial"/>
            </w:rPr>
            <w:t xml:space="preserve">} provides equal opportunity in employment to people without discrimination based on a personal characteristic protected under state and federal equal opportunity legislation. </w:t>
          </w:r>
        </w:p>
        <w:p w14:paraId="510A2E23" w14:textId="77777777" w:rsidR="008E71BB" w:rsidRPr="009C0C7E" w:rsidRDefault="008E71BB" w:rsidP="008E71BB">
          <w:pPr>
            <w:spacing w:line="360" w:lineRule="auto"/>
            <w:rPr>
              <w:rFonts w:ascii="Arial" w:hAnsi="Arial" w:cs="Arial"/>
            </w:rPr>
          </w:pPr>
          <w:r w:rsidRPr="009C0C7E">
            <w:rPr>
              <w:rFonts w:ascii="Arial" w:hAnsi="Arial" w:cs="Arial"/>
            </w:rPr>
            <w:t xml:space="preserve">Under State legislation they include: </w:t>
          </w:r>
        </w:p>
        <w:p w14:paraId="0E98E1BD"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age</w:t>
          </w:r>
        </w:p>
        <w:p w14:paraId="1A18CE27"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breastfeeding</w:t>
          </w:r>
        </w:p>
        <w:p w14:paraId="44A97460"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lastRenderedPageBreak/>
            <w:t>carer status</w:t>
          </w:r>
        </w:p>
        <w:p w14:paraId="33E26848"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disability</w:t>
          </w:r>
        </w:p>
        <w:p w14:paraId="0FC77118"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employment activity</w:t>
          </w:r>
        </w:p>
        <w:p w14:paraId="714A5E83"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gender identity</w:t>
          </w:r>
        </w:p>
        <w:p w14:paraId="4D18BBA7"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industrial activity</w:t>
          </w:r>
        </w:p>
        <w:p w14:paraId="48E3DD72"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lawful sexual activity</w:t>
          </w:r>
        </w:p>
        <w:p w14:paraId="68B327D7"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marital status</w:t>
          </w:r>
        </w:p>
        <w:p w14:paraId="3C0C639C"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parental status</w:t>
          </w:r>
        </w:p>
        <w:p w14:paraId="42561EDB"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personal association with someone having any of these characteristics</w:t>
          </w:r>
        </w:p>
        <w:p w14:paraId="7CEA8076"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physical features</w:t>
          </w:r>
        </w:p>
        <w:p w14:paraId="4B4F24F4"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political activity/belief</w:t>
          </w:r>
        </w:p>
        <w:p w14:paraId="364988AC"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pregnancy</w:t>
          </w:r>
        </w:p>
        <w:p w14:paraId="3E0CF4C4"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race</w:t>
          </w:r>
        </w:p>
        <w:p w14:paraId="1216EB95"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religious activity/belief</w:t>
          </w:r>
        </w:p>
        <w:p w14:paraId="14586795"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sex</w:t>
          </w:r>
        </w:p>
        <w:p w14:paraId="1E8A784D" w14:textId="77777777" w:rsidR="008E71BB" w:rsidRPr="008E71BB" w:rsidRDefault="008E71BB" w:rsidP="008E71BB">
          <w:pPr>
            <w:pStyle w:val="ListParagraph"/>
            <w:numPr>
              <w:ilvl w:val="0"/>
              <w:numId w:val="49"/>
            </w:numPr>
            <w:spacing w:line="360" w:lineRule="auto"/>
            <w:rPr>
              <w:rFonts w:ascii="Arial" w:hAnsi="Arial" w:cs="Arial"/>
            </w:rPr>
          </w:pPr>
          <w:r w:rsidRPr="008E71BB">
            <w:rPr>
              <w:rFonts w:ascii="Arial" w:hAnsi="Arial" w:cs="Arial"/>
            </w:rPr>
            <w:t>sexual orientation</w:t>
          </w:r>
        </w:p>
        <w:p w14:paraId="4135EC27" w14:textId="77777777" w:rsidR="008E71BB" w:rsidRPr="009C0C7E" w:rsidRDefault="008E71BB" w:rsidP="008E71BB">
          <w:pPr>
            <w:spacing w:line="360" w:lineRule="auto"/>
            <w:rPr>
              <w:rFonts w:ascii="Arial" w:hAnsi="Arial" w:cs="Arial"/>
            </w:rPr>
          </w:pPr>
          <w:r w:rsidRPr="009C0C7E">
            <w:rPr>
              <w:rFonts w:ascii="Arial" w:hAnsi="Arial" w:cs="Arial"/>
            </w:rPr>
            <w:t>Any employee found to have contravened this policy will be subject to disciplinary action, which may include dismissal as outlined in the complaint procedure below.</w:t>
          </w:r>
        </w:p>
        <w:p w14:paraId="4CB16743" w14:textId="77777777" w:rsidR="008E71BB" w:rsidRPr="009C0C7E" w:rsidRDefault="008E71BB" w:rsidP="008E71BB">
          <w:pPr>
            <w:spacing w:line="360" w:lineRule="auto"/>
            <w:rPr>
              <w:rFonts w:ascii="Arial" w:hAnsi="Arial" w:cs="Arial"/>
            </w:rPr>
          </w:pPr>
          <w:r w:rsidRPr="009C0C7E">
            <w:rPr>
              <w:rFonts w:ascii="Arial" w:hAnsi="Arial" w:cs="Arial"/>
            </w:rPr>
            <w:t>Employees must report any behaviour that constitutes sexual harassment, bullying or discrimination to their manager.</w:t>
          </w:r>
        </w:p>
        <w:p w14:paraId="4CD3600A" w14:textId="77777777" w:rsidR="008E71BB" w:rsidRPr="009C0C7E" w:rsidRDefault="008E71BB" w:rsidP="008E71BB">
          <w:pPr>
            <w:spacing w:line="360" w:lineRule="auto"/>
            <w:rPr>
              <w:rFonts w:ascii="Arial" w:hAnsi="Arial" w:cs="Arial"/>
            </w:rPr>
          </w:pPr>
          <w:r w:rsidRPr="009C0C7E">
            <w:rPr>
              <w:rFonts w:ascii="Arial" w:hAnsi="Arial" w:cs="Arial"/>
            </w:rPr>
            <w:t>Employees will not be victimised or treated unfairly for raising an issue or making a complaint.</w:t>
          </w:r>
        </w:p>
        <w:p w14:paraId="64182C48" w14:textId="77777777" w:rsidR="008E71BB" w:rsidRPr="009C0C7E" w:rsidRDefault="008E71BB" w:rsidP="008E71BB">
          <w:pPr>
            <w:spacing w:line="360" w:lineRule="auto"/>
            <w:rPr>
              <w:rFonts w:ascii="Arial" w:hAnsi="Arial" w:cs="Arial"/>
              <w:b/>
              <w:bCs/>
              <w:lang w:val="en-GB"/>
            </w:rPr>
          </w:pPr>
          <w:r w:rsidRPr="009C0C7E">
            <w:rPr>
              <w:rFonts w:ascii="Arial" w:hAnsi="Arial" w:cs="Arial"/>
              <w:b/>
              <w:bCs/>
              <w:lang w:val="en-GB"/>
            </w:rPr>
            <w:t>Reasonable adjustments</w:t>
          </w:r>
        </w:p>
        <w:p w14:paraId="0E67BF65" w14:textId="77777777" w:rsidR="008E71BB" w:rsidRPr="009C0C7E" w:rsidRDefault="008E71BB" w:rsidP="008E71BB">
          <w:pPr>
            <w:spacing w:line="360" w:lineRule="auto"/>
            <w:rPr>
              <w:rFonts w:ascii="Arial" w:hAnsi="Arial" w:cs="Arial"/>
            </w:rPr>
          </w:pPr>
          <w:r w:rsidRPr="009C0C7E">
            <w:rPr>
              <w:rFonts w:ascii="Arial" w:hAnsi="Arial" w:cs="Arial"/>
              <w:lang w:val="en-GB"/>
            </w:rPr>
            <w:t>Reasonable adjustments are changes that allow people with a disability to work safely and productively.</w:t>
          </w:r>
          <w:r w:rsidRPr="009C0C7E">
            <w:rPr>
              <w:rFonts w:ascii="Arial" w:hAnsi="Arial" w:cs="Arial"/>
            </w:rPr>
            <w:t xml:space="preserve"> </w:t>
          </w:r>
        </w:p>
        <w:p w14:paraId="3D26351F" w14:textId="4142D1F6" w:rsidR="008E71BB" w:rsidRPr="009C0C7E" w:rsidRDefault="008E71BB" w:rsidP="008E71BB">
          <w:pPr>
            <w:spacing w:line="360" w:lineRule="auto"/>
            <w:rPr>
              <w:rFonts w:ascii="Arial" w:hAnsi="Arial" w:cs="Arial"/>
              <w:lang w:val="en-GB"/>
            </w:rPr>
          </w:pPr>
          <w:r w:rsidRPr="009C0C7E">
            <w:rPr>
              <w:rFonts w:ascii="Arial" w:hAnsi="Arial" w:cs="Arial"/>
            </w:rPr>
            <w:t>{</w:t>
          </w:r>
          <w:r>
            <w:rPr>
              <w:rFonts w:ascii="Arial" w:hAnsi="Arial" w:cs="Arial"/>
            </w:rPr>
            <w:t>Neighbourhood House</w:t>
          </w:r>
          <w:r w:rsidRPr="009C0C7E">
            <w:rPr>
              <w:rFonts w:ascii="Arial" w:hAnsi="Arial" w:cs="Arial"/>
            </w:rPr>
            <w:t xml:space="preserve">} will </w:t>
          </w:r>
          <w:r w:rsidRPr="009C0C7E">
            <w:rPr>
              <w:rFonts w:ascii="Arial" w:hAnsi="Arial" w:cs="Arial"/>
              <w:lang w:val="en-GB"/>
            </w:rPr>
            <w:t>make reasonable adjustments for a person with a disability who:</w:t>
          </w:r>
        </w:p>
        <w:p w14:paraId="7DD0BF46" w14:textId="77777777" w:rsidR="008E71BB" w:rsidRPr="008E71BB" w:rsidRDefault="008E71BB" w:rsidP="008E71BB">
          <w:pPr>
            <w:pStyle w:val="ListParagraph"/>
            <w:numPr>
              <w:ilvl w:val="0"/>
              <w:numId w:val="51"/>
            </w:numPr>
            <w:spacing w:line="360" w:lineRule="auto"/>
            <w:rPr>
              <w:rFonts w:ascii="Arial" w:hAnsi="Arial" w:cs="Arial"/>
              <w:lang w:val="en-GB"/>
            </w:rPr>
          </w:pPr>
          <w:r w:rsidRPr="008E71BB">
            <w:rPr>
              <w:rFonts w:ascii="Arial" w:hAnsi="Arial" w:cs="Arial"/>
              <w:lang w:val="en-GB"/>
            </w:rPr>
            <w:t>applies for a job, is offered employment, or is an employee, and</w:t>
          </w:r>
        </w:p>
        <w:p w14:paraId="4C46D88A" w14:textId="77777777" w:rsidR="008E71BB" w:rsidRPr="008E71BB" w:rsidRDefault="008E71BB" w:rsidP="008E71BB">
          <w:pPr>
            <w:pStyle w:val="ListParagraph"/>
            <w:numPr>
              <w:ilvl w:val="0"/>
              <w:numId w:val="51"/>
            </w:numPr>
            <w:spacing w:line="360" w:lineRule="auto"/>
            <w:rPr>
              <w:rFonts w:ascii="Arial" w:hAnsi="Arial" w:cs="Arial"/>
              <w:lang w:val="en-GB"/>
            </w:rPr>
          </w:pPr>
          <w:r w:rsidRPr="008E71BB">
            <w:rPr>
              <w:rFonts w:ascii="Arial" w:hAnsi="Arial" w:cs="Arial"/>
              <w:lang w:val="en-GB"/>
            </w:rPr>
            <w:t xml:space="preserve">requires the adjustments </w:t>
          </w:r>
          <w:proofErr w:type="gramStart"/>
          <w:r w:rsidRPr="008E71BB">
            <w:rPr>
              <w:rFonts w:ascii="Arial" w:hAnsi="Arial" w:cs="Arial"/>
              <w:lang w:val="en-GB"/>
            </w:rPr>
            <w:t>in order to</w:t>
          </w:r>
          <w:proofErr w:type="gramEnd"/>
          <w:r w:rsidRPr="008E71BB">
            <w:rPr>
              <w:rFonts w:ascii="Arial" w:hAnsi="Arial" w:cs="Arial"/>
              <w:lang w:val="en-GB"/>
            </w:rPr>
            <w:t xml:space="preserve"> participate in the recruitment process or perform the genuine and reasonable requirements of the job.</w:t>
          </w:r>
        </w:p>
        <w:p w14:paraId="54EE0691" w14:textId="77777777" w:rsidR="008E71BB" w:rsidRPr="009C0C7E" w:rsidRDefault="008E71BB" w:rsidP="008E71BB">
          <w:pPr>
            <w:spacing w:line="360" w:lineRule="auto"/>
            <w:rPr>
              <w:rFonts w:ascii="Arial" w:hAnsi="Arial" w:cs="Arial"/>
              <w:lang w:val="en-GB"/>
            </w:rPr>
          </w:pPr>
          <w:r w:rsidRPr="009C0C7E">
            <w:rPr>
              <w:rFonts w:ascii="Arial" w:hAnsi="Arial" w:cs="Arial"/>
              <w:lang w:val="en-GB"/>
            </w:rPr>
            <w:t>Examples of reasonable adjustments can include:</w:t>
          </w:r>
        </w:p>
        <w:p w14:paraId="4A7EB9BF" w14:textId="77777777" w:rsidR="008E71BB" w:rsidRPr="008E71BB" w:rsidRDefault="008E71BB" w:rsidP="008E71BB">
          <w:pPr>
            <w:pStyle w:val="ListParagraph"/>
            <w:numPr>
              <w:ilvl w:val="0"/>
              <w:numId w:val="52"/>
            </w:numPr>
            <w:spacing w:line="360" w:lineRule="auto"/>
            <w:rPr>
              <w:rFonts w:ascii="Arial" w:hAnsi="Arial" w:cs="Arial"/>
              <w:lang w:val="en-GB"/>
            </w:rPr>
          </w:pPr>
          <w:r w:rsidRPr="008E71BB">
            <w:rPr>
              <w:rFonts w:ascii="Arial" w:hAnsi="Arial" w:cs="Arial"/>
              <w:lang w:val="en-GB"/>
            </w:rPr>
            <w:lastRenderedPageBreak/>
            <w:t>reviewing and, if necessary, adjusting the performance requirements of the job</w:t>
          </w:r>
        </w:p>
        <w:p w14:paraId="3744554F" w14:textId="0390DB2E" w:rsidR="008E71BB" w:rsidRPr="008E71BB" w:rsidRDefault="008E71BB" w:rsidP="008E71BB">
          <w:pPr>
            <w:pStyle w:val="ListParagraph"/>
            <w:numPr>
              <w:ilvl w:val="0"/>
              <w:numId w:val="52"/>
            </w:numPr>
            <w:spacing w:line="360" w:lineRule="auto"/>
            <w:rPr>
              <w:rFonts w:ascii="Arial" w:hAnsi="Arial" w:cs="Arial"/>
              <w:lang w:val="en-GB"/>
            </w:rPr>
          </w:pPr>
          <w:r w:rsidRPr="008E71BB">
            <w:rPr>
              <w:rFonts w:ascii="Arial" w:hAnsi="Arial" w:cs="Arial"/>
              <w:lang w:val="en-GB"/>
            </w:rPr>
            <w:t xml:space="preserve">arranging flexibility in work hours (see ‘flexible work </w:t>
          </w:r>
          <w:proofErr w:type="gramStart"/>
          <w:r w:rsidRPr="008E71BB">
            <w:rPr>
              <w:rFonts w:ascii="Arial" w:hAnsi="Arial" w:cs="Arial"/>
              <w:lang w:val="en-GB"/>
            </w:rPr>
            <w:t>arrangements’</w:t>
          </w:r>
          <w:proofErr w:type="gramEnd"/>
          <w:r w:rsidRPr="008E71BB">
            <w:rPr>
              <w:rFonts w:ascii="Arial" w:hAnsi="Arial" w:cs="Arial"/>
              <w:lang w:val="en-GB"/>
            </w:rPr>
            <w:t>)</w:t>
          </w:r>
        </w:p>
        <w:p w14:paraId="53898074" w14:textId="77777777" w:rsidR="008E71BB" w:rsidRPr="008E71BB" w:rsidRDefault="008E71BB" w:rsidP="008E71BB">
          <w:pPr>
            <w:pStyle w:val="ListParagraph"/>
            <w:numPr>
              <w:ilvl w:val="0"/>
              <w:numId w:val="52"/>
            </w:numPr>
            <w:spacing w:line="360" w:lineRule="auto"/>
            <w:rPr>
              <w:rFonts w:ascii="Arial" w:hAnsi="Arial" w:cs="Arial"/>
              <w:lang w:val="en-GB"/>
            </w:rPr>
          </w:pPr>
          <w:r w:rsidRPr="008E71BB">
            <w:rPr>
              <w:rFonts w:ascii="Arial" w:hAnsi="Arial" w:cs="Arial"/>
              <w:lang w:val="en-GB"/>
            </w:rPr>
            <w:t>providing telephone typewriter (TTY) phone access for employees with hearing or speech impairments</w:t>
          </w:r>
        </w:p>
        <w:p w14:paraId="5D11CA4A" w14:textId="77777777" w:rsidR="008E71BB" w:rsidRPr="008E71BB" w:rsidRDefault="008E71BB" w:rsidP="008E71BB">
          <w:pPr>
            <w:pStyle w:val="ListParagraph"/>
            <w:numPr>
              <w:ilvl w:val="0"/>
              <w:numId w:val="52"/>
            </w:numPr>
            <w:spacing w:line="360" w:lineRule="auto"/>
            <w:rPr>
              <w:rFonts w:ascii="Arial" w:hAnsi="Arial" w:cs="Arial"/>
              <w:lang w:val="en-GB"/>
            </w:rPr>
          </w:pPr>
          <w:r w:rsidRPr="008E71BB">
            <w:rPr>
              <w:rFonts w:ascii="Arial" w:hAnsi="Arial" w:cs="Arial"/>
              <w:lang w:val="en-GB"/>
            </w:rPr>
            <w:t>purchasing screen reading software for employees with a vision impairment</w:t>
          </w:r>
        </w:p>
        <w:p w14:paraId="0E8A6528" w14:textId="77777777" w:rsidR="008E71BB" w:rsidRPr="008E71BB" w:rsidRDefault="008E71BB" w:rsidP="008E71BB">
          <w:pPr>
            <w:pStyle w:val="ListParagraph"/>
            <w:numPr>
              <w:ilvl w:val="0"/>
              <w:numId w:val="52"/>
            </w:numPr>
            <w:spacing w:line="360" w:lineRule="auto"/>
            <w:rPr>
              <w:rFonts w:ascii="Arial" w:hAnsi="Arial" w:cs="Arial"/>
              <w:lang w:val="en-GB"/>
            </w:rPr>
          </w:pPr>
          <w:r w:rsidRPr="008E71BB">
            <w:rPr>
              <w:rFonts w:ascii="Arial" w:hAnsi="Arial" w:cs="Arial"/>
              <w:lang w:val="en-GB"/>
            </w:rPr>
            <w:t>approving more regular breaks for people with chronic pain or fatigue</w:t>
          </w:r>
        </w:p>
        <w:p w14:paraId="6E577510" w14:textId="77777777" w:rsidR="008E71BB" w:rsidRPr="008E71BB" w:rsidRDefault="008E71BB" w:rsidP="008E71BB">
          <w:pPr>
            <w:pStyle w:val="ListParagraph"/>
            <w:numPr>
              <w:ilvl w:val="0"/>
              <w:numId w:val="52"/>
            </w:numPr>
            <w:spacing w:line="360" w:lineRule="auto"/>
            <w:rPr>
              <w:rFonts w:ascii="Arial" w:hAnsi="Arial" w:cs="Arial"/>
              <w:lang w:val="en-GB"/>
            </w:rPr>
          </w:pPr>
          <w:r w:rsidRPr="008E71BB">
            <w:rPr>
              <w:rFonts w:ascii="Arial" w:hAnsi="Arial" w:cs="Arial"/>
              <w:lang w:val="en-GB"/>
            </w:rPr>
            <w:t>buying desks with adjustable heights for people using a wheelchair.</w:t>
          </w:r>
        </w:p>
        <w:p w14:paraId="2C32D63B" w14:textId="5E7BB224" w:rsidR="008E71BB" w:rsidRPr="009C0C7E" w:rsidRDefault="008E71BB" w:rsidP="008E71BB">
          <w:pPr>
            <w:spacing w:line="360" w:lineRule="auto"/>
            <w:rPr>
              <w:rFonts w:ascii="Arial" w:hAnsi="Arial" w:cs="Arial"/>
            </w:rPr>
          </w:pPr>
          <w:r w:rsidRPr="009C0C7E">
            <w:rPr>
              <w:rFonts w:ascii="Arial" w:hAnsi="Arial" w:cs="Arial"/>
            </w:rPr>
            <w:t>When thinking about reasonable adjustments {</w:t>
          </w:r>
          <w:r>
            <w:rPr>
              <w:rFonts w:ascii="Arial" w:hAnsi="Arial" w:cs="Arial"/>
            </w:rPr>
            <w:t>Neighbourhood House</w:t>
          </w:r>
          <w:r w:rsidRPr="009C0C7E">
            <w:rPr>
              <w:rFonts w:ascii="Arial" w:hAnsi="Arial" w:cs="Arial"/>
            </w:rPr>
            <w:t>} will weigh up the need for change with the expense or effort involved in making it. If making the adjustment means a very high cost or great disruption to the workplace, it is not likely to be reasonable.</w:t>
          </w:r>
        </w:p>
        <w:p w14:paraId="3551732B" w14:textId="75A17022" w:rsidR="008E71BB" w:rsidRPr="009C0C7E" w:rsidRDefault="008E71BB" w:rsidP="008E71BB">
          <w:pPr>
            <w:spacing w:line="360" w:lineRule="auto"/>
            <w:rPr>
              <w:rFonts w:ascii="Arial" w:hAnsi="Arial" w:cs="Arial"/>
            </w:rPr>
          </w:pPr>
          <w:r w:rsidRPr="009C0C7E">
            <w:rPr>
              <w:rFonts w:ascii="Arial" w:hAnsi="Arial" w:cs="Arial"/>
            </w:rPr>
            <w:t>In some cases {</w:t>
          </w:r>
          <w:r>
            <w:rPr>
              <w:rFonts w:ascii="Arial" w:hAnsi="Arial" w:cs="Arial"/>
            </w:rPr>
            <w:t>Neighbourhood House</w:t>
          </w:r>
          <w:r w:rsidRPr="009C0C7E">
            <w:rPr>
              <w:rFonts w:ascii="Arial" w:hAnsi="Arial" w:cs="Arial"/>
            </w:rPr>
            <w:t xml:space="preserve">} can discriminate </w:t>
          </w:r>
          <w:proofErr w:type="gramStart"/>
          <w:r w:rsidRPr="009C0C7E">
            <w:rPr>
              <w:rFonts w:ascii="Arial" w:hAnsi="Arial" w:cs="Arial"/>
            </w:rPr>
            <w:t>on the basis of</w:t>
          </w:r>
          <w:proofErr w:type="gramEnd"/>
          <w:r w:rsidRPr="009C0C7E">
            <w:rPr>
              <w:rFonts w:ascii="Arial" w:hAnsi="Arial" w:cs="Arial"/>
            </w:rPr>
            <w:t xml:space="preserve"> disability, if:</w:t>
          </w:r>
        </w:p>
        <w:p w14:paraId="10BC1B61" w14:textId="77777777" w:rsidR="008E71BB" w:rsidRPr="008E71BB" w:rsidRDefault="008E71BB" w:rsidP="008E71BB">
          <w:pPr>
            <w:pStyle w:val="ListParagraph"/>
            <w:numPr>
              <w:ilvl w:val="0"/>
              <w:numId w:val="53"/>
            </w:numPr>
            <w:spacing w:line="360" w:lineRule="auto"/>
            <w:rPr>
              <w:rFonts w:ascii="Arial" w:hAnsi="Arial" w:cs="Arial"/>
            </w:rPr>
          </w:pPr>
          <w:r w:rsidRPr="008E71BB">
            <w:rPr>
              <w:rFonts w:ascii="Arial" w:hAnsi="Arial" w:cs="Arial"/>
            </w:rPr>
            <w:t>the adjustments needed are not reasonable, or</w:t>
          </w:r>
        </w:p>
        <w:p w14:paraId="1B731B27" w14:textId="77777777" w:rsidR="008E71BB" w:rsidRPr="008E71BB" w:rsidRDefault="008E71BB" w:rsidP="008E71BB">
          <w:pPr>
            <w:pStyle w:val="ListParagraph"/>
            <w:numPr>
              <w:ilvl w:val="0"/>
              <w:numId w:val="53"/>
            </w:numPr>
            <w:spacing w:line="360" w:lineRule="auto"/>
            <w:rPr>
              <w:rFonts w:ascii="Arial" w:hAnsi="Arial" w:cs="Arial"/>
            </w:rPr>
          </w:pPr>
          <w:r w:rsidRPr="008E71BB">
            <w:rPr>
              <w:rFonts w:ascii="Arial" w:hAnsi="Arial" w:cs="Arial"/>
            </w:rPr>
            <w:t>the person with the disability could not perform the genuine and reasonable requirements of the job even if the adjustments were made.</w:t>
          </w:r>
        </w:p>
        <w:p w14:paraId="2010A0C9" w14:textId="77777777" w:rsidR="008E71BB" w:rsidRDefault="008E71BB" w:rsidP="008E71BB">
          <w:pPr>
            <w:spacing w:line="360" w:lineRule="auto"/>
            <w:rPr>
              <w:rFonts w:ascii="Arial" w:hAnsi="Arial" w:cs="Arial"/>
              <w:b/>
              <w:bCs/>
              <w:sz w:val="28"/>
              <w:szCs w:val="28"/>
            </w:rPr>
          </w:pPr>
        </w:p>
        <w:p w14:paraId="29E56283" w14:textId="3BCF7036" w:rsidR="008E71BB" w:rsidRPr="009C0C7E" w:rsidRDefault="008E71BB" w:rsidP="008E71BB">
          <w:pPr>
            <w:spacing w:line="360" w:lineRule="auto"/>
            <w:rPr>
              <w:rFonts w:ascii="Arial" w:hAnsi="Arial" w:cs="Arial"/>
              <w:b/>
              <w:bCs/>
              <w:sz w:val="28"/>
              <w:szCs w:val="28"/>
            </w:rPr>
          </w:pPr>
          <w:r w:rsidRPr="009C0C7E">
            <w:rPr>
              <w:rFonts w:ascii="Arial" w:hAnsi="Arial" w:cs="Arial"/>
              <w:b/>
              <w:bCs/>
              <w:sz w:val="28"/>
              <w:szCs w:val="28"/>
            </w:rPr>
            <w:t>Procedure: To make a complaint</w:t>
          </w:r>
        </w:p>
        <w:p w14:paraId="60011008" w14:textId="77777777" w:rsidR="008E71BB" w:rsidRPr="009C0C7E" w:rsidRDefault="008E71BB" w:rsidP="008E71BB">
          <w:pPr>
            <w:spacing w:line="360" w:lineRule="auto"/>
            <w:rPr>
              <w:rFonts w:ascii="Arial" w:hAnsi="Arial" w:cs="Arial"/>
            </w:rPr>
          </w:pPr>
          <w:r w:rsidRPr="009C0C7E">
            <w:rPr>
              <w:rFonts w:ascii="Arial" w:hAnsi="Arial" w:cs="Arial"/>
            </w:rPr>
            <w:t>If you believe you are being, or have been, discriminated against, sexually harassed or bullied, you should follow this procedure.</w:t>
          </w:r>
        </w:p>
        <w:p w14:paraId="23D0F7F2" w14:textId="77777777" w:rsidR="008E71BB" w:rsidRPr="009C0C7E" w:rsidRDefault="008E71BB" w:rsidP="008E71BB">
          <w:pPr>
            <w:numPr>
              <w:ilvl w:val="0"/>
              <w:numId w:val="43"/>
            </w:numPr>
            <w:spacing w:after="160" w:line="360" w:lineRule="auto"/>
            <w:rPr>
              <w:rFonts w:ascii="Arial" w:hAnsi="Arial" w:cs="Arial"/>
            </w:rPr>
          </w:pPr>
          <w:r w:rsidRPr="009C0C7E">
            <w:rPr>
              <w:rFonts w:ascii="Arial" w:hAnsi="Arial" w:cs="Arial"/>
            </w:rPr>
            <w:t>Tell the offender the behaviour is offensive, unwelcome, and against business policy and should stop (only if you feel comfortable enough to approach them directly, otherwise speak to your manager). Keep a written record of the incident(s).</w:t>
          </w:r>
        </w:p>
        <w:p w14:paraId="22C4CE1E" w14:textId="77777777" w:rsidR="008E71BB" w:rsidRPr="009C0C7E" w:rsidRDefault="008E71BB" w:rsidP="008E71BB">
          <w:pPr>
            <w:numPr>
              <w:ilvl w:val="0"/>
              <w:numId w:val="43"/>
            </w:numPr>
            <w:spacing w:after="160" w:line="360" w:lineRule="auto"/>
            <w:rPr>
              <w:rFonts w:ascii="Arial" w:hAnsi="Arial" w:cs="Arial"/>
            </w:rPr>
          </w:pPr>
          <w:r w:rsidRPr="009C0C7E">
            <w:rPr>
              <w:rFonts w:ascii="Arial" w:hAnsi="Arial" w:cs="Arial"/>
            </w:rPr>
            <w:t>If the unwelcome behaviour continues, contact your supervisor or manager for support.</w:t>
          </w:r>
        </w:p>
        <w:p w14:paraId="73240826" w14:textId="77777777" w:rsidR="008E71BB" w:rsidRPr="009C0C7E" w:rsidRDefault="008E71BB" w:rsidP="008E71BB">
          <w:pPr>
            <w:numPr>
              <w:ilvl w:val="0"/>
              <w:numId w:val="43"/>
            </w:numPr>
            <w:spacing w:after="160" w:line="360" w:lineRule="auto"/>
            <w:rPr>
              <w:rFonts w:ascii="Arial" w:hAnsi="Arial" w:cs="Arial"/>
            </w:rPr>
          </w:pPr>
          <w:r w:rsidRPr="009C0C7E">
            <w:rPr>
              <w:rFonts w:ascii="Arial" w:hAnsi="Arial" w:cs="Arial"/>
            </w:rPr>
            <w:t xml:space="preserve">If this is inappropriate, you feel uncomfortable, or the behaviour persists, contact another relevant senior manager. Employees may also lodge a complaint with the Victorian Equal Opportunity and Human Rights Commission, the Australian Human Rights Commission, or </w:t>
          </w:r>
          <w:proofErr w:type="gramStart"/>
          <w:r w:rsidRPr="009C0C7E">
            <w:rPr>
              <w:rFonts w:ascii="Arial" w:hAnsi="Arial" w:cs="Arial"/>
            </w:rPr>
            <w:t>take action</w:t>
          </w:r>
          <w:proofErr w:type="gramEnd"/>
          <w:r w:rsidRPr="009C0C7E">
            <w:rPr>
              <w:rFonts w:ascii="Arial" w:hAnsi="Arial" w:cs="Arial"/>
            </w:rPr>
            <w:t xml:space="preserve"> under the </w:t>
          </w:r>
          <w:r w:rsidRPr="009C0C7E">
            <w:rPr>
              <w:rFonts w:ascii="Arial" w:hAnsi="Arial" w:cs="Arial"/>
              <w:i/>
            </w:rPr>
            <w:t>Fair Work Act 2009</w:t>
          </w:r>
          <w:r w:rsidRPr="009C0C7E">
            <w:rPr>
              <w:rFonts w:ascii="Arial" w:hAnsi="Arial" w:cs="Arial"/>
            </w:rPr>
            <w:t>.</w:t>
          </w:r>
        </w:p>
        <w:p w14:paraId="48597CEF" w14:textId="77777777" w:rsidR="008E71BB" w:rsidRPr="009C0C7E" w:rsidRDefault="008E71BB" w:rsidP="008E71BB">
          <w:pPr>
            <w:spacing w:line="360" w:lineRule="auto"/>
            <w:rPr>
              <w:rFonts w:ascii="Arial" w:hAnsi="Arial" w:cs="Arial"/>
            </w:rPr>
          </w:pPr>
          <w:r w:rsidRPr="009C0C7E">
            <w:rPr>
              <w:rFonts w:ascii="Arial" w:hAnsi="Arial" w:cs="Arial"/>
            </w:rPr>
            <w:t>Employees should feel confident that any complaint they make is to be treated as confidential as far as possible.</w:t>
          </w:r>
        </w:p>
        <w:p w14:paraId="19AA54BD" w14:textId="77777777" w:rsidR="008E71BB" w:rsidRDefault="008E71BB" w:rsidP="008E71BB">
          <w:pPr>
            <w:spacing w:line="360" w:lineRule="auto"/>
            <w:rPr>
              <w:rFonts w:ascii="Arial" w:hAnsi="Arial" w:cs="Arial"/>
              <w:b/>
              <w:bCs/>
              <w:sz w:val="28"/>
              <w:szCs w:val="28"/>
            </w:rPr>
          </w:pPr>
        </w:p>
        <w:p w14:paraId="3681A8DB" w14:textId="77777777" w:rsidR="008E71BB" w:rsidRPr="009C0C7E" w:rsidRDefault="008E71BB" w:rsidP="008E71BB">
          <w:pPr>
            <w:spacing w:line="360" w:lineRule="auto"/>
            <w:rPr>
              <w:rFonts w:ascii="Arial" w:hAnsi="Arial" w:cs="Arial"/>
              <w:b/>
              <w:bCs/>
              <w:sz w:val="28"/>
              <w:szCs w:val="28"/>
            </w:rPr>
          </w:pPr>
          <w:r w:rsidRPr="009C0C7E">
            <w:rPr>
              <w:rFonts w:ascii="Arial" w:hAnsi="Arial" w:cs="Arial"/>
              <w:b/>
              <w:bCs/>
              <w:sz w:val="28"/>
              <w:szCs w:val="28"/>
            </w:rPr>
            <w:lastRenderedPageBreak/>
            <w:t>Procedure: To receive a complaint</w:t>
          </w:r>
        </w:p>
        <w:p w14:paraId="20687087" w14:textId="6EFBFDAA" w:rsidR="008E71BB" w:rsidRPr="009C0C7E" w:rsidRDefault="008E71BB" w:rsidP="008E71BB">
          <w:pPr>
            <w:spacing w:line="360" w:lineRule="auto"/>
            <w:rPr>
              <w:rFonts w:ascii="Arial" w:hAnsi="Arial" w:cs="Arial"/>
            </w:rPr>
          </w:pPr>
          <w:r w:rsidRPr="009C0C7E">
            <w:rPr>
              <w:rFonts w:ascii="Arial" w:hAnsi="Arial" w:cs="Arial"/>
            </w:rPr>
            <w:t>When a manager receives a complaint or becomes aware of an incident that may contravene {</w:t>
          </w:r>
          <w:r>
            <w:rPr>
              <w:rFonts w:ascii="Arial" w:hAnsi="Arial" w:cs="Arial"/>
            </w:rPr>
            <w:t>Neighbourhood House</w:t>
          </w:r>
          <w:r w:rsidRPr="009C0C7E">
            <w:rPr>
              <w:rFonts w:ascii="Arial" w:hAnsi="Arial" w:cs="Arial"/>
            </w:rPr>
            <w:t>} EEO Policies, they should follow this procedure.</w:t>
          </w:r>
        </w:p>
        <w:p w14:paraId="61B1B96B" w14:textId="77777777" w:rsidR="008E71BB" w:rsidRPr="009C0C7E" w:rsidRDefault="008E71BB" w:rsidP="008E71BB">
          <w:pPr>
            <w:numPr>
              <w:ilvl w:val="0"/>
              <w:numId w:val="39"/>
            </w:numPr>
            <w:spacing w:after="160" w:line="360" w:lineRule="auto"/>
            <w:rPr>
              <w:rFonts w:ascii="Arial" w:hAnsi="Arial" w:cs="Arial"/>
            </w:rPr>
          </w:pPr>
          <w:r w:rsidRPr="009C0C7E">
            <w:rPr>
              <w:rFonts w:ascii="Arial" w:hAnsi="Arial" w:cs="Arial"/>
            </w:rPr>
            <w:t>Listen to the complaint seriously and treat the complaint confidentially. Allow the complainant to bring another person to the interview if they choose to.</w:t>
          </w:r>
        </w:p>
        <w:p w14:paraId="7A23178F" w14:textId="77777777" w:rsidR="008E71BB" w:rsidRPr="009C0C7E" w:rsidRDefault="008E71BB" w:rsidP="008E71BB">
          <w:pPr>
            <w:numPr>
              <w:ilvl w:val="0"/>
              <w:numId w:val="39"/>
            </w:numPr>
            <w:spacing w:after="160" w:line="360" w:lineRule="auto"/>
            <w:rPr>
              <w:rFonts w:ascii="Arial" w:hAnsi="Arial" w:cs="Arial"/>
            </w:rPr>
          </w:pPr>
          <w:r w:rsidRPr="009C0C7E">
            <w:rPr>
              <w:rFonts w:ascii="Arial" w:hAnsi="Arial" w:cs="Arial"/>
            </w:rPr>
            <w:t>Ask the complainant for the full story, including what happened, step by step.</w:t>
          </w:r>
        </w:p>
        <w:p w14:paraId="2F4BB30D" w14:textId="77777777" w:rsidR="008E71BB" w:rsidRPr="009C0C7E" w:rsidRDefault="008E71BB" w:rsidP="008E71BB">
          <w:pPr>
            <w:numPr>
              <w:ilvl w:val="0"/>
              <w:numId w:val="39"/>
            </w:numPr>
            <w:spacing w:after="160" w:line="360" w:lineRule="auto"/>
            <w:rPr>
              <w:rFonts w:ascii="Arial" w:hAnsi="Arial" w:cs="Arial"/>
            </w:rPr>
          </w:pPr>
          <w:r w:rsidRPr="009C0C7E">
            <w:rPr>
              <w:rFonts w:ascii="Arial" w:hAnsi="Arial" w:cs="Arial"/>
            </w:rPr>
            <w:t>Take notes, using the complainant’s own words.</w:t>
          </w:r>
        </w:p>
        <w:p w14:paraId="0620B4FF" w14:textId="77777777" w:rsidR="008E71BB" w:rsidRPr="009C0C7E" w:rsidRDefault="008E71BB" w:rsidP="008E71BB">
          <w:pPr>
            <w:numPr>
              <w:ilvl w:val="0"/>
              <w:numId w:val="39"/>
            </w:numPr>
            <w:spacing w:after="160" w:line="360" w:lineRule="auto"/>
            <w:rPr>
              <w:rFonts w:ascii="Arial" w:hAnsi="Arial" w:cs="Arial"/>
            </w:rPr>
          </w:pPr>
          <w:r w:rsidRPr="009C0C7E">
            <w:rPr>
              <w:rFonts w:ascii="Arial" w:hAnsi="Arial" w:cs="Arial"/>
            </w:rPr>
            <w:t>Ask the complainant to check your notes to ensure your record of the conversation is accurate.</w:t>
          </w:r>
        </w:p>
        <w:p w14:paraId="2FCC41C0" w14:textId="77777777" w:rsidR="008E71BB" w:rsidRPr="009C0C7E" w:rsidRDefault="008E71BB" w:rsidP="008E71BB">
          <w:pPr>
            <w:numPr>
              <w:ilvl w:val="0"/>
              <w:numId w:val="39"/>
            </w:numPr>
            <w:spacing w:after="160" w:line="360" w:lineRule="auto"/>
            <w:rPr>
              <w:rFonts w:ascii="Arial" w:hAnsi="Arial" w:cs="Arial"/>
            </w:rPr>
          </w:pPr>
          <w:r w:rsidRPr="009C0C7E">
            <w:rPr>
              <w:rFonts w:ascii="Arial" w:hAnsi="Arial" w:cs="Arial"/>
            </w:rPr>
            <w:t>Explain and agree on the next action with the complainant.</w:t>
          </w:r>
        </w:p>
        <w:p w14:paraId="4A03358C" w14:textId="71AEFEE8" w:rsidR="008E71BB" w:rsidRPr="009C0C7E" w:rsidRDefault="008E71BB" w:rsidP="008E71BB">
          <w:pPr>
            <w:numPr>
              <w:ilvl w:val="0"/>
              <w:numId w:val="39"/>
            </w:numPr>
            <w:spacing w:after="160" w:line="360" w:lineRule="auto"/>
            <w:rPr>
              <w:rFonts w:ascii="Arial" w:hAnsi="Arial" w:cs="Arial"/>
            </w:rPr>
          </w:pPr>
          <w:r w:rsidRPr="009C0C7E">
            <w:rPr>
              <w:rFonts w:ascii="Arial" w:hAnsi="Arial" w:cs="Arial"/>
            </w:rPr>
            <w:t>If investigation is not requested (and the manager is satisfied that the conduct complained is not in breach of {</w:t>
          </w:r>
          <w:r>
            <w:rPr>
              <w:rFonts w:ascii="Arial" w:hAnsi="Arial" w:cs="Arial"/>
            </w:rPr>
            <w:t>Neighbourhood House</w:t>
          </w:r>
          <w:r w:rsidRPr="009C0C7E">
            <w:rPr>
              <w:rFonts w:ascii="Arial" w:hAnsi="Arial" w:cs="Arial"/>
            </w:rPr>
            <w:t>} EEO policies) then the manager should:</w:t>
          </w:r>
        </w:p>
        <w:p w14:paraId="782A0AAE" w14:textId="77777777" w:rsidR="008E71BB" w:rsidRPr="008E71BB" w:rsidRDefault="008E71BB" w:rsidP="008E71BB">
          <w:pPr>
            <w:pStyle w:val="ListParagraph"/>
            <w:numPr>
              <w:ilvl w:val="0"/>
              <w:numId w:val="54"/>
            </w:numPr>
            <w:spacing w:line="360" w:lineRule="auto"/>
            <w:rPr>
              <w:rFonts w:ascii="Arial" w:hAnsi="Arial" w:cs="Arial"/>
            </w:rPr>
          </w:pPr>
          <w:r w:rsidRPr="008E71BB">
            <w:rPr>
              <w:rFonts w:ascii="Arial" w:hAnsi="Arial" w:cs="Arial"/>
            </w:rPr>
            <w:t>act promptly</w:t>
          </w:r>
        </w:p>
        <w:p w14:paraId="7FE8B8B5" w14:textId="77777777" w:rsidR="008E71BB" w:rsidRPr="008E71BB" w:rsidRDefault="008E71BB" w:rsidP="008E71BB">
          <w:pPr>
            <w:pStyle w:val="ListParagraph"/>
            <w:numPr>
              <w:ilvl w:val="0"/>
              <w:numId w:val="54"/>
            </w:numPr>
            <w:spacing w:line="360" w:lineRule="auto"/>
            <w:rPr>
              <w:rFonts w:ascii="Arial" w:hAnsi="Arial" w:cs="Arial"/>
            </w:rPr>
          </w:pPr>
          <w:r w:rsidRPr="008E71BB">
            <w:rPr>
              <w:rFonts w:ascii="Arial" w:hAnsi="Arial" w:cs="Arial"/>
            </w:rPr>
            <w:t>maintain confidentiality</w:t>
          </w:r>
        </w:p>
        <w:p w14:paraId="1E02EF91" w14:textId="77777777" w:rsidR="008E71BB" w:rsidRPr="008E71BB" w:rsidRDefault="008E71BB" w:rsidP="008E71BB">
          <w:pPr>
            <w:pStyle w:val="ListParagraph"/>
            <w:numPr>
              <w:ilvl w:val="0"/>
              <w:numId w:val="54"/>
            </w:numPr>
            <w:spacing w:line="360" w:lineRule="auto"/>
            <w:rPr>
              <w:rFonts w:ascii="Arial" w:hAnsi="Arial" w:cs="Arial"/>
            </w:rPr>
          </w:pPr>
          <w:r w:rsidRPr="008E71BB">
            <w:rPr>
              <w:rFonts w:ascii="Arial" w:hAnsi="Arial" w:cs="Arial"/>
            </w:rPr>
            <w:t>pass any notes on to the manager’s manager</w:t>
          </w:r>
        </w:p>
        <w:p w14:paraId="71AD523C" w14:textId="77777777" w:rsidR="008E71BB" w:rsidRPr="009C0C7E" w:rsidRDefault="008E71BB" w:rsidP="008E71BB">
          <w:pPr>
            <w:spacing w:line="360" w:lineRule="auto"/>
            <w:rPr>
              <w:rFonts w:ascii="Arial" w:hAnsi="Arial" w:cs="Arial"/>
            </w:rPr>
          </w:pPr>
          <w:r w:rsidRPr="009C0C7E">
            <w:rPr>
              <w:rFonts w:ascii="Arial" w:hAnsi="Arial" w:cs="Arial"/>
            </w:rPr>
            <w:t>If an investigation is requested or is appropriate, follow the next procedure.</w:t>
          </w:r>
        </w:p>
        <w:p w14:paraId="2138A95B" w14:textId="77777777" w:rsidR="008E71BB" w:rsidRDefault="008E71BB" w:rsidP="008E71BB">
          <w:pPr>
            <w:spacing w:line="360" w:lineRule="auto"/>
            <w:rPr>
              <w:rFonts w:ascii="Arial" w:hAnsi="Arial" w:cs="Arial"/>
              <w:b/>
              <w:bCs/>
              <w:sz w:val="28"/>
              <w:szCs w:val="28"/>
            </w:rPr>
          </w:pPr>
        </w:p>
        <w:p w14:paraId="15C5CEB8" w14:textId="77777777" w:rsidR="008E71BB" w:rsidRPr="009C0C7E" w:rsidRDefault="008E71BB" w:rsidP="008E71BB">
          <w:pPr>
            <w:spacing w:line="360" w:lineRule="auto"/>
            <w:rPr>
              <w:rFonts w:ascii="Arial" w:hAnsi="Arial" w:cs="Arial"/>
              <w:b/>
              <w:bCs/>
              <w:sz w:val="28"/>
              <w:szCs w:val="28"/>
            </w:rPr>
          </w:pPr>
          <w:r w:rsidRPr="009C0C7E">
            <w:rPr>
              <w:rFonts w:ascii="Arial" w:hAnsi="Arial" w:cs="Arial"/>
              <w:b/>
              <w:bCs/>
              <w:sz w:val="28"/>
              <w:szCs w:val="28"/>
            </w:rPr>
            <w:t>Procedure: To investigate a complaint</w:t>
          </w:r>
        </w:p>
        <w:p w14:paraId="60982755" w14:textId="77777777" w:rsidR="008E71BB" w:rsidRPr="009C0C7E" w:rsidRDefault="008E71BB" w:rsidP="008E71BB">
          <w:pPr>
            <w:spacing w:line="360" w:lineRule="auto"/>
            <w:rPr>
              <w:rFonts w:ascii="Arial" w:hAnsi="Arial" w:cs="Arial"/>
            </w:rPr>
          </w:pPr>
          <w:r w:rsidRPr="009C0C7E">
            <w:rPr>
              <w:rFonts w:ascii="Arial" w:hAnsi="Arial" w:cs="Arial"/>
            </w:rPr>
            <w:t>When a manager investigates a complaint, they should follow this procedure.</w:t>
          </w:r>
        </w:p>
        <w:p w14:paraId="4829D473"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Do not assume guilt</w:t>
          </w:r>
        </w:p>
        <w:p w14:paraId="07C82130"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Advise on the potential outcomes of the investigation if the allegations are substantiated</w:t>
          </w:r>
        </w:p>
        <w:p w14:paraId="23ADE703"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Interview all directly concerned, separately</w:t>
          </w:r>
        </w:p>
        <w:p w14:paraId="618416E2"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Interview witnesses, separately</w:t>
          </w:r>
        </w:p>
        <w:p w14:paraId="236ED02B"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Keep records of interviews and the investigation</w:t>
          </w:r>
        </w:p>
        <w:p w14:paraId="6D34C2F5"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lastRenderedPageBreak/>
            <w:t xml:space="preserve">Interview the alleged harasser, separately and confidentially and let the alleged harasser know exactly of what they are being accused. Give them a chance to respond to the accusation. Make it clear they do not have to answer any </w:t>
          </w:r>
          <w:proofErr w:type="gramStart"/>
          <w:r w:rsidRPr="009C0C7E">
            <w:rPr>
              <w:rFonts w:ascii="Arial" w:hAnsi="Arial" w:cs="Arial"/>
            </w:rPr>
            <w:t>questions,</w:t>
          </w:r>
          <w:proofErr w:type="gramEnd"/>
          <w:r w:rsidRPr="009C0C7E">
            <w:rPr>
              <w:rFonts w:ascii="Arial" w:hAnsi="Arial" w:cs="Arial"/>
            </w:rPr>
            <w:t xml:space="preserve"> however, the manager will still </w:t>
          </w:r>
          <w:proofErr w:type="gramStart"/>
          <w:r w:rsidRPr="009C0C7E">
            <w:rPr>
              <w:rFonts w:ascii="Arial" w:hAnsi="Arial" w:cs="Arial"/>
            </w:rPr>
            <w:t>make a decision</w:t>
          </w:r>
          <w:proofErr w:type="gramEnd"/>
          <w:r w:rsidRPr="009C0C7E">
            <w:rPr>
              <w:rFonts w:ascii="Arial" w:hAnsi="Arial" w:cs="Arial"/>
            </w:rPr>
            <w:t xml:space="preserve"> regardless.</w:t>
          </w:r>
        </w:p>
        <w:p w14:paraId="1C2819D5"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Listen carefully and record details</w:t>
          </w:r>
        </w:p>
        <w:p w14:paraId="4973B85A"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Ensure confidentiality, minimise disclosure</w:t>
          </w:r>
        </w:p>
        <w:p w14:paraId="77742278"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Decide on appropriate action based on investigation and evidence collected</w:t>
          </w:r>
        </w:p>
        <w:p w14:paraId="3D5B4443" w14:textId="05C28826"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Check to ensure the action meets the needs of the complainant and {</w:t>
          </w:r>
          <w:r>
            <w:rPr>
              <w:rFonts w:ascii="Arial" w:hAnsi="Arial" w:cs="Arial"/>
            </w:rPr>
            <w:t>Neighbourhood House</w:t>
          </w:r>
          <w:r w:rsidRPr="009C0C7E">
            <w:rPr>
              <w:rFonts w:ascii="Arial" w:hAnsi="Arial" w:cs="Arial"/>
            </w:rPr>
            <w:t>}</w:t>
          </w:r>
        </w:p>
        <w:p w14:paraId="7156A31E"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If resolution is not immediately possible, refer the complainant to more senior management. If the resolution needs a more senior manager’s authority, refer the complainant to this manager.</w:t>
          </w:r>
        </w:p>
        <w:p w14:paraId="23BC9B81" w14:textId="77777777" w:rsidR="008E71BB" w:rsidRPr="009C0C7E" w:rsidRDefault="008E71BB" w:rsidP="008E71BB">
          <w:pPr>
            <w:numPr>
              <w:ilvl w:val="0"/>
              <w:numId w:val="41"/>
            </w:numPr>
            <w:spacing w:after="160" w:line="360" w:lineRule="auto"/>
            <w:rPr>
              <w:rFonts w:ascii="Arial" w:hAnsi="Arial" w:cs="Arial"/>
            </w:rPr>
          </w:pPr>
          <w:r w:rsidRPr="009C0C7E">
            <w:rPr>
              <w:rFonts w:ascii="Arial" w:hAnsi="Arial" w:cs="Arial"/>
            </w:rPr>
            <w:t>Discuss any outcomes affecting the complainant with them to make sure where appropriate you meet their needs.</w:t>
          </w:r>
        </w:p>
        <w:p w14:paraId="15A66308" w14:textId="77777777" w:rsidR="008E71BB" w:rsidRPr="009C0C7E" w:rsidRDefault="008E71BB" w:rsidP="008E71BB">
          <w:pPr>
            <w:spacing w:line="360" w:lineRule="auto"/>
            <w:rPr>
              <w:rFonts w:ascii="Arial" w:hAnsi="Arial" w:cs="Arial"/>
              <w:b/>
              <w:bCs/>
            </w:rPr>
          </w:pPr>
          <w:r w:rsidRPr="009C0C7E">
            <w:rPr>
              <w:rFonts w:ascii="Arial" w:hAnsi="Arial" w:cs="Arial"/>
              <w:b/>
              <w:bCs/>
            </w:rPr>
            <w:t>Possible outcomes</w:t>
          </w:r>
        </w:p>
        <w:p w14:paraId="2B31E21B" w14:textId="77777777" w:rsidR="008E71BB" w:rsidRPr="008E71BB" w:rsidRDefault="008E71BB" w:rsidP="008E71BB">
          <w:pPr>
            <w:spacing w:line="360" w:lineRule="auto"/>
            <w:rPr>
              <w:rFonts w:ascii="Arial" w:hAnsi="Arial" w:cs="Arial"/>
              <w:i/>
              <w:iCs/>
              <w:color w:val="0070C0"/>
            </w:rPr>
          </w:pPr>
          <w:r w:rsidRPr="008E71BB">
            <w:rPr>
              <w:rFonts w:ascii="Arial" w:hAnsi="Arial" w:cs="Arial"/>
              <w:i/>
              <w:iCs/>
              <w:color w:val="0070C0"/>
            </w:rPr>
            <w:t xml:space="preserve">Guidance </w:t>
          </w:r>
          <w:proofErr w:type="gramStart"/>
          <w:r w:rsidRPr="008E71BB">
            <w:rPr>
              <w:rFonts w:ascii="Arial" w:hAnsi="Arial" w:cs="Arial"/>
              <w:i/>
              <w:iCs/>
              <w:color w:val="0070C0"/>
            </w:rPr>
            <w:t>note</w:t>
          </w:r>
          <w:proofErr w:type="gramEnd"/>
          <w:r w:rsidRPr="008E71BB">
            <w:rPr>
              <w:rFonts w:ascii="Arial" w:hAnsi="Arial" w:cs="Arial"/>
              <w:i/>
              <w:iCs/>
              <w:color w:val="0070C0"/>
            </w:rPr>
            <w:t xml:space="preserve"> (delete afterwards): Note that legal action could also be taken against the individual employee responsible for the conduct and the business.</w:t>
          </w:r>
        </w:p>
        <w:p w14:paraId="33BBE220" w14:textId="77777777" w:rsidR="008E71BB" w:rsidRPr="009C0C7E" w:rsidRDefault="008E71BB" w:rsidP="008E71BB">
          <w:pPr>
            <w:spacing w:line="360" w:lineRule="auto"/>
            <w:rPr>
              <w:rFonts w:ascii="Arial" w:hAnsi="Arial" w:cs="Arial"/>
            </w:rPr>
          </w:pPr>
          <w:r w:rsidRPr="009C0C7E">
            <w:rPr>
              <w:rFonts w:ascii="Arial" w:hAnsi="Arial" w:cs="Arial"/>
            </w:rPr>
            <w:t>If after investigation management finds the complaint is justified, management will discuss with the complainant the appropriate outcomes which may include:</w:t>
          </w:r>
        </w:p>
        <w:p w14:paraId="49DEC7EE" w14:textId="77777777" w:rsidR="008E71BB" w:rsidRPr="008E71BB" w:rsidRDefault="008E71BB" w:rsidP="008E71BB">
          <w:pPr>
            <w:pStyle w:val="ListParagraph"/>
            <w:numPr>
              <w:ilvl w:val="0"/>
              <w:numId w:val="55"/>
            </w:numPr>
            <w:spacing w:line="360" w:lineRule="auto"/>
            <w:rPr>
              <w:rFonts w:ascii="Arial" w:hAnsi="Arial" w:cs="Arial"/>
            </w:rPr>
          </w:pPr>
          <w:r w:rsidRPr="008E71BB">
            <w:rPr>
              <w:rFonts w:ascii="Arial" w:hAnsi="Arial" w:cs="Arial"/>
            </w:rPr>
            <w:t>disciplinary action to be taken against the perpetrator (counselling, warning or dismissal)</w:t>
          </w:r>
        </w:p>
        <w:p w14:paraId="02A8DB4B" w14:textId="77777777" w:rsidR="008E71BB" w:rsidRPr="008E71BB" w:rsidRDefault="008E71BB" w:rsidP="008E71BB">
          <w:pPr>
            <w:pStyle w:val="ListParagraph"/>
            <w:numPr>
              <w:ilvl w:val="0"/>
              <w:numId w:val="55"/>
            </w:numPr>
            <w:spacing w:line="360" w:lineRule="auto"/>
            <w:rPr>
              <w:rFonts w:ascii="Arial" w:hAnsi="Arial" w:cs="Arial"/>
            </w:rPr>
          </w:pPr>
          <w:r w:rsidRPr="008E71BB">
            <w:rPr>
              <w:rFonts w:ascii="Arial" w:hAnsi="Arial" w:cs="Arial"/>
            </w:rPr>
            <w:t>staff training</w:t>
          </w:r>
        </w:p>
        <w:p w14:paraId="22F179F4" w14:textId="77777777" w:rsidR="008E71BB" w:rsidRPr="008E71BB" w:rsidRDefault="008E71BB" w:rsidP="008E71BB">
          <w:pPr>
            <w:pStyle w:val="ListParagraph"/>
            <w:numPr>
              <w:ilvl w:val="0"/>
              <w:numId w:val="55"/>
            </w:numPr>
            <w:spacing w:line="360" w:lineRule="auto"/>
            <w:rPr>
              <w:rFonts w:ascii="Arial" w:hAnsi="Arial" w:cs="Arial"/>
            </w:rPr>
          </w:pPr>
          <w:r w:rsidRPr="008E71BB">
            <w:rPr>
              <w:rFonts w:ascii="Arial" w:hAnsi="Arial" w:cs="Arial"/>
            </w:rPr>
            <w:t>additional training for the perpetrator or all staff, as appropriate</w:t>
          </w:r>
        </w:p>
        <w:p w14:paraId="24E057D7" w14:textId="77777777" w:rsidR="008E71BB" w:rsidRPr="008E71BB" w:rsidRDefault="008E71BB" w:rsidP="008E71BB">
          <w:pPr>
            <w:pStyle w:val="ListParagraph"/>
            <w:numPr>
              <w:ilvl w:val="0"/>
              <w:numId w:val="55"/>
            </w:numPr>
            <w:spacing w:line="360" w:lineRule="auto"/>
            <w:rPr>
              <w:rFonts w:ascii="Arial" w:hAnsi="Arial" w:cs="Arial"/>
            </w:rPr>
          </w:pPr>
          <w:r w:rsidRPr="008E71BB">
            <w:rPr>
              <w:rFonts w:ascii="Arial" w:hAnsi="Arial" w:cs="Arial"/>
            </w:rPr>
            <w:t>counselling for the complainant</w:t>
          </w:r>
        </w:p>
        <w:p w14:paraId="4D96A78D" w14:textId="77777777" w:rsidR="008E71BB" w:rsidRPr="008E71BB" w:rsidRDefault="008E71BB" w:rsidP="008E71BB">
          <w:pPr>
            <w:pStyle w:val="ListParagraph"/>
            <w:numPr>
              <w:ilvl w:val="0"/>
              <w:numId w:val="55"/>
            </w:numPr>
            <w:spacing w:line="360" w:lineRule="auto"/>
            <w:rPr>
              <w:rFonts w:ascii="Arial" w:hAnsi="Arial" w:cs="Arial"/>
            </w:rPr>
          </w:pPr>
          <w:r w:rsidRPr="008E71BB">
            <w:rPr>
              <w:rFonts w:ascii="Arial" w:hAnsi="Arial" w:cs="Arial"/>
            </w:rPr>
            <w:t>an apology (the particulars of such an apology to be agreed between all involved)</w:t>
          </w:r>
        </w:p>
        <w:p w14:paraId="4E3FB76F" w14:textId="77777777" w:rsidR="008E71BB" w:rsidRPr="008F2A8A" w:rsidRDefault="008E71BB" w:rsidP="00D8755D">
          <w:pPr>
            <w:rPr>
              <w:rFonts w:ascii="Arial" w:hAnsi="Arial" w:cs="Arial"/>
              <w:lang w:eastAsia="en-AU"/>
            </w:rPr>
          </w:pPr>
        </w:p>
        <w:p w14:paraId="1CEB1F3D" w14:textId="77777777" w:rsidR="00C65E60" w:rsidRPr="008F2A8A" w:rsidRDefault="00C65E60" w:rsidP="00C65E60">
          <w:pPr>
            <w:rPr>
              <w:rFonts w:ascii="Arial" w:hAnsi="Arial" w:cs="Arial"/>
              <w:szCs w:val="24"/>
              <w:lang w:eastAsia="en-AU"/>
            </w:rPr>
          </w:pPr>
        </w:p>
        <w:p w14:paraId="031A2821" w14:textId="77777777" w:rsidR="00664E92" w:rsidRPr="008F2A8A" w:rsidRDefault="00B02920" w:rsidP="00C65E60">
          <w:pPr>
            <w:rPr>
              <w:rFonts w:ascii="Arial" w:hAnsi="Arial" w:cs="Arial"/>
              <w:szCs w:val="24"/>
              <w:lang w:eastAsia="en-AU"/>
            </w:rPr>
          </w:pPr>
        </w:p>
      </w:sdtContent>
    </w:sdt>
    <w:bookmarkEnd w:id="0" w:displacedByCustomXml="prev"/>
    <w:sectPr w:rsidR="00664E92" w:rsidRPr="008F2A8A" w:rsidSect="007509C7">
      <w:footerReference w:type="default" r:id="rId15"/>
      <w:footerReference w:type="first" r:id="rId16"/>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11C4" w14:textId="77777777" w:rsidR="00EF7E7D" w:rsidRDefault="00EF7E7D">
      <w:pPr>
        <w:spacing w:after="0" w:line="240" w:lineRule="auto"/>
      </w:pPr>
      <w:r>
        <w:separator/>
      </w:r>
    </w:p>
  </w:endnote>
  <w:endnote w:type="continuationSeparator" w:id="0">
    <w:p w14:paraId="1E81E0F1" w14:textId="77777777" w:rsidR="00EF7E7D" w:rsidRDefault="00EF7E7D">
      <w:pPr>
        <w:spacing w:after="0" w:line="240" w:lineRule="auto"/>
      </w:pPr>
      <w:r>
        <w:continuationSeparator/>
      </w:r>
    </w:p>
  </w:endnote>
  <w:endnote w:type="continuationNotice" w:id="1">
    <w:p w14:paraId="33F18B25" w14:textId="77777777" w:rsidR="00EF7E7D" w:rsidRDefault="00EF7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AA5A5"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797B" w14:textId="77777777" w:rsidR="00EF7E7D" w:rsidRDefault="00EF7E7D">
      <w:pPr>
        <w:spacing w:after="0" w:line="240" w:lineRule="auto"/>
      </w:pPr>
      <w:r>
        <w:separator/>
      </w:r>
    </w:p>
  </w:footnote>
  <w:footnote w:type="continuationSeparator" w:id="0">
    <w:p w14:paraId="06754121" w14:textId="77777777" w:rsidR="00EF7E7D" w:rsidRDefault="00EF7E7D">
      <w:pPr>
        <w:spacing w:after="0" w:line="240" w:lineRule="auto"/>
      </w:pPr>
      <w:r>
        <w:continuationSeparator/>
      </w:r>
    </w:p>
  </w:footnote>
  <w:footnote w:type="continuationNotice" w:id="1">
    <w:p w14:paraId="320F9586" w14:textId="77777777" w:rsidR="00EF7E7D" w:rsidRDefault="00EF7E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F7AB6"/>
    <w:multiLevelType w:val="hybridMultilevel"/>
    <w:tmpl w:val="FC388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D1338"/>
    <w:multiLevelType w:val="hybridMultilevel"/>
    <w:tmpl w:val="EE74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D548B"/>
    <w:multiLevelType w:val="hybridMultilevel"/>
    <w:tmpl w:val="25DA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532528"/>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8"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6D15949"/>
    <w:multiLevelType w:val="hybridMultilevel"/>
    <w:tmpl w:val="3D9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A4604D"/>
    <w:multiLevelType w:val="hybridMultilevel"/>
    <w:tmpl w:val="81C60D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4611FE9"/>
    <w:multiLevelType w:val="hybridMultilevel"/>
    <w:tmpl w:val="CABC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0D29B3"/>
    <w:multiLevelType w:val="hybridMultilevel"/>
    <w:tmpl w:val="BFEC7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F37D98"/>
    <w:multiLevelType w:val="hybridMultilevel"/>
    <w:tmpl w:val="0AF0F9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2686355"/>
    <w:multiLevelType w:val="hybridMultilevel"/>
    <w:tmpl w:val="1DD26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37167F"/>
    <w:multiLevelType w:val="hybridMultilevel"/>
    <w:tmpl w:val="88AC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02DF7"/>
    <w:multiLevelType w:val="hybridMultilevel"/>
    <w:tmpl w:val="0FFA3A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C2CB7"/>
    <w:multiLevelType w:val="hybridMultilevel"/>
    <w:tmpl w:val="4CD60C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2E13BA"/>
    <w:multiLevelType w:val="hybridMultilevel"/>
    <w:tmpl w:val="EA6E2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F6675D2"/>
    <w:multiLevelType w:val="hybridMultilevel"/>
    <w:tmpl w:val="B2ACF5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D5780F"/>
    <w:multiLevelType w:val="hybridMultilevel"/>
    <w:tmpl w:val="48EE3E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5187172"/>
    <w:multiLevelType w:val="hybridMultilevel"/>
    <w:tmpl w:val="F6F0F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010020">
    <w:abstractNumId w:val="40"/>
  </w:num>
  <w:num w:numId="2" w16cid:durableId="1336417484">
    <w:abstractNumId w:val="52"/>
  </w:num>
  <w:num w:numId="3" w16cid:durableId="1689024680">
    <w:abstractNumId w:val="21"/>
  </w:num>
  <w:num w:numId="4" w16cid:durableId="1027876058">
    <w:abstractNumId w:val="50"/>
  </w:num>
  <w:num w:numId="5" w16cid:durableId="1545170319">
    <w:abstractNumId w:val="30"/>
  </w:num>
  <w:num w:numId="6" w16cid:durableId="792360665">
    <w:abstractNumId w:val="35"/>
  </w:num>
  <w:num w:numId="7" w16cid:durableId="584075797">
    <w:abstractNumId w:val="38"/>
  </w:num>
  <w:num w:numId="8" w16cid:durableId="1529834069">
    <w:abstractNumId w:val="11"/>
  </w:num>
  <w:num w:numId="9" w16cid:durableId="1359820967">
    <w:abstractNumId w:val="13"/>
  </w:num>
  <w:num w:numId="10" w16cid:durableId="986396839">
    <w:abstractNumId w:val="37"/>
  </w:num>
  <w:num w:numId="11" w16cid:durableId="772549531">
    <w:abstractNumId w:val="31"/>
  </w:num>
  <w:num w:numId="12" w16cid:durableId="598102148">
    <w:abstractNumId w:val="18"/>
  </w:num>
  <w:num w:numId="13" w16cid:durableId="941454664">
    <w:abstractNumId w:val="47"/>
  </w:num>
  <w:num w:numId="14" w16cid:durableId="511381443">
    <w:abstractNumId w:val="32"/>
  </w:num>
  <w:num w:numId="15" w16cid:durableId="45374798">
    <w:abstractNumId w:val="16"/>
  </w:num>
  <w:num w:numId="16" w16cid:durableId="1130171218">
    <w:abstractNumId w:val="26"/>
  </w:num>
  <w:num w:numId="17" w16cid:durableId="700865955">
    <w:abstractNumId w:val="23"/>
  </w:num>
  <w:num w:numId="18" w16cid:durableId="1086268769">
    <w:abstractNumId w:val="45"/>
  </w:num>
  <w:num w:numId="19" w16cid:durableId="554045672">
    <w:abstractNumId w:val="51"/>
  </w:num>
  <w:num w:numId="20" w16cid:durableId="469131019">
    <w:abstractNumId w:val="20"/>
  </w:num>
  <w:num w:numId="21" w16cid:durableId="2079592146">
    <w:abstractNumId w:val="17"/>
  </w:num>
  <w:num w:numId="22" w16cid:durableId="245961504">
    <w:abstractNumId w:val="53"/>
  </w:num>
  <w:num w:numId="23" w16cid:durableId="229539348">
    <w:abstractNumId w:val="41"/>
  </w:num>
  <w:num w:numId="24" w16cid:durableId="27146516">
    <w:abstractNumId w:val="54"/>
  </w:num>
  <w:num w:numId="25" w16cid:durableId="775557321">
    <w:abstractNumId w:val="42"/>
  </w:num>
  <w:num w:numId="26" w16cid:durableId="1332417285">
    <w:abstractNumId w:val="25"/>
  </w:num>
  <w:num w:numId="27" w16cid:durableId="53699210">
    <w:abstractNumId w:val="44"/>
  </w:num>
  <w:num w:numId="28" w16cid:durableId="1035234531">
    <w:abstractNumId w:val="34"/>
  </w:num>
  <w:num w:numId="29" w16cid:durableId="2078087202">
    <w:abstractNumId w:val="9"/>
  </w:num>
  <w:num w:numId="30" w16cid:durableId="265894475">
    <w:abstractNumId w:val="7"/>
  </w:num>
  <w:num w:numId="31" w16cid:durableId="684333169">
    <w:abstractNumId w:val="6"/>
  </w:num>
  <w:num w:numId="32" w16cid:durableId="1511530476">
    <w:abstractNumId w:val="5"/>
  </w:num>
  <w:num w:numId="33" w16cid:durableId="183910915">
    <w:abstractNumId w:val="4"/>
  </w:num>
  <w:num w:numId="34" w16cid:durableId="2037080709">
    <w:abstractNumId w:val="8"/>
  </w:num>
  <w:num w:numId="35" w16cid:durableId="820578568">
    <w:abstractNumId w:val="3"/>
  </w:num>
  <w:num w:numId="36" w16cid:durableId="1212182941">
    <w:abstractNumId w:val="2"/>
  </w:num>
  <w:num w:numId="37" w16cid:durableId="1026712144">
    <w:abstractNumId w:val="1"/>
  </w:num>
  <w:num w:numId="38" w16cid:durableId="1760369592">
    <w:abstractNumId w:val="0"/>
  </w:num>
  <w:num w:numId="39" w16cid:durableId="1326083857">
    <w:abstractNumId w:val="36"/>
  </w:num>
  <w:num w:numId="40" w16cid:durableId="1564947122">
    <w:abstractNumId w:val="12"/>
  </w:num>
  <w:num w:numId="41" w16cid:durableId="2038071240">
    <w:abstractNumId w:val="10"/>
  </w:num>
  <w:num w:numId="42" w16cid:durableId="1032074831">
    <w:abstractNumId w:val="19"/>
  </w:num>
  <w:num w:numId="43" w16cid:durableId="1113868540">
    <w:abstractNumId w:val="15"/>
  </w:num>
  <w:num w:numId="44" w16cid:durableId="589586975">
    <w:abstractNumId w:val="14"/>
  </w:num>
  <w:num w:numId="45" w16cid:durableId="935744658">
    <w:abstractNumId w:val="33"/>
  </w:num>
  <w:num w:numId="46" w16cid:durableId="1734617754">
    <w:abstractNumId w:val="27"/>
  </w:num>
  <w:num w:numId="47" w16cid:durableId="1308046764">
    <w:abstractNumId w:val="43"/>
  </w:num>
  <w:num w:numId="48" w16cid:durableId="2129884042">
    <w:abstractNumId w:val="24"/>
  </w:num>
  <w:num w:numId="49" w16cid:durableId="1139807599">
    <w:abstractNumId w:val="48"/>
  </w:num>
  <w:num w:numId="50" w16cid:durableId="209847104">
    <w:abstractNumId w:val="39"/>
  </w:num>
  <w:num w:numId="51" w16cid:durableId="748695841">
    <w:abstractNumId w:val="46"/>
  </w:num>
  <w:num w:numId="52" w16cid:durableId="546449058">
    <w:abstractNumId w:val="28"/>
  </w:num>
  <w:num w:numId="53" w16cid:durableId="458189245">
    <w:abstractNumId w:val="29"/>
  </w:num>
  <w:num w:numId="54" w16cid:durableId="41949776">
    <w:abstractNumId w:val="22"/>
  </w:num>
  <w:num w:numId="55" w16cid:durableId="193431211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57268"/>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E71BB"/>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4C9F"/>
    <w:rsid w:val="00945E3C"/>
    <w:rsid w:val="00946316"/>
    <w:rsid w:val="0095108C"/>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2920"/>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3EAB"/>
    <w:rsid w:val="00D74EF1"/>
    <w:rsid w:val="00D77627"/>
    <w:rsid w:val="00D80E93"/>
    <w:rsid w:val="00D8177A"/>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EF7E7D"/>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568"/>
    <w:rsid w:val="00FC7758"/>
    <w:rsid w:val="00FD2483"/>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umanrightscommission.vic.gov.au/the-workplace/employer-responsibil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umanrightscommission.vic.gov.au/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2.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15</TotalTime>
  <Pages>6</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5</cp:revision>
  <cp:lastPrinted>2018-08-29T18:35:00Z</cp:lastPrinted>
  <dcterms:created xsi:type="dcterms:W3CDTF">2025-06-12T03:47:00Z</dcterms:created>
  <dcterms:modified xsi:type="dcterms:W3CDTF">2025-06-12T04:25:00Z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