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Cs/>
          <w:color w:val="1C5992"/>
          <w:sz w:val="44"/>
          <w:szCs w:val="24"/>
        </w:rPr>
        <w:id w:val="154042960"/>
        <w:docPartObj>
          <w:docPartGallery w:val="Cover Pages"/>
          <w:docPartUnique/>
        </w:docPartObj>
      </w:sdtPr>
      <w:sdtEndPr>
        <w:rPr>
          <w:rFonts w:eastAsiaTheme="minorEastAsia"/>
          <w:bCs w:val="0"/>
          <w:color w:val="0070C0"/>
          <w:sz w:val="24"/>
          <w:szCs w:val="22"/>
        </w:rPr>
      </w:sdtEndPr>
      <w:sdtContent>
        <w:p w14:paraId="5834CE97" w14:textId="735B8E94" w:rsidR="0050596D" w:rsidRPr="00861E96" w:rsidRDefault="00861E96">
          <w:pPr>
            <w:rPr>
              <w:rFonts w:ascii="Arial" w:hAnsi="Arial" w:cs="Arial"/>
            </w:rPr>
          </w:pPr>
          <w:r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w:drawing>
              <wp:anchor distT="0" distB="0" distL="114300" distR="114300" simplePos="0" relativeHeight="251662336" behindDoc="0" locked="0" layoutInCell="1" allowOverlap="1" wp14:anchorId="1A79C851" wp14:editId="2621E45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52675" cy="732790"/>
                <wp:effectExtent l="0" t="0" r="9525" b="0"/>
                <wp:wrapSquare wrapText="bothSides"/>
                <wp:docPr id="800518505" name="Picture 5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8505" name="Picture 5" descr="A black background with blue text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732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5DC" w:rsidRPr="00861E96">
            <w:rPr>
              <w:rFonts w:ascii="Arial" w:eastAsiaTheme="majorEastAsia" w:hAnsi="Arial" w:cs="Arial"/>
              <w:noProof/>
              <w:color w:val="2F5897" w:themeColor="text2"/>
              <w:spacing w:val="5"/>
              <w:kern w:val="28"/>
              <w:sz w:val="96"/>
              <w:szCs w:val="56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971E2A" wp14:editId="14995DEE">
                    <wp:simplePos x="0" y="0"/>
                    <wp:positionH relativeFrom="column">
                      <wp:posOffset>6286500</wp:posOffset>
                    </wp:positionH>
                    <wp:positionV relativeFrom="paragraph">
                      <wp:posOffset>-76200</wp:posOffset>
                    </wp:positionV>
                    <wp:extent cx="438150" cy="381000"/>
                    <wp:effectExtent l="0" t="0" r="0" b="0"/>
                    <wp:wrapNone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3815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CDA9BC2" id="Rectangle 11" o:spid="_x0000_s1026" style="position:absolute;margin-left:495pt;margin-top:-6pt;width:34.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" fillcolor="white [3212]" stroked="f" strokeweight="2.25pt"/>
                </w:pict>
              </mc:Fallback>
            </mc:AlternateContent>
          </w:r>
        </w:p>
        <w:p w14:paraId="7CE66D77" w14:textId="77777777" w:rsidR="001F3552" w:rsidRPr="00861E96" w:rsidRDefault="001F3552">
          <w:pPr>
            <w:rPr>
              <w:rFonts w:ascii="Arial" w:hAnsi="Arial" w:cs="Arial"/>
            </w:rPr>
          </w:pPr>
        </w:p>
        <w:p w14:paraId="2F025CAD" w14:textId="77777777" w:rsidR="001F3552" w:rsidRPr="00861E96" w:rsidRDefault="001F3552">
          <w:pPr>
            <w:rPr>
              <w:rFonts w:ascii="Arial" w:hAnsi="Arial" w:cs="Arial"/>
            </w:rPr>
          </w:pPr>
        </w:p>
        <w:p w14:paraId="2A0F57B9" w14:textId="77777777" w:rsidR="00C00981" w:rsidRPr="00861E96" w:rsidRDefault="00C00981" w:rsidP="00C00981">
          <w:pPr>
            <w:rPr>
              <w:rFonts w:ascii="Arial" w:hAnsi="Arial" w:cs="Arial"/>
            </w:rPr>
          </w:pPr>
        </w:p>
        <w:p w14:paraId="3EEE582A" w14:textId="0F27E916" w:rsidR="004214F0" w:rsidRPr="00861E96" w:rsidRDefault="004214F0" w:rsidP="004214F0">
          <w:pPr>
            <w:pStyle w:val="Title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Sample Policy Development Policy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5035"/>
            <w:gridCol w:w="5035"/>
          </w:tblGrid>
          <w:tr w:rsidR="00134685" w:rsidRPr="00861E96" w14:paraId="5CE2953D" w14:textId="77777777" w:rsidTr="004F2B47">
            <w:tc>
              <w:tcPr>
                <w:tcW w:w="5035" w:type="dxa"/>
              </w:tcPr>
              <w:p w14:paraId="5BF2B00F" w14:textId="77777777" w:rsidR="00134685" w:rsidRPr="00861E96" w:rsidRDefault="00134685" w:rsidP="004F2B47">
                <w:pPr>
                  <w:rPr>
                    <w:rFonts w:ascii="Arial" w:hAnsi="Arial" w:cs="Arial"/>
                  </w:rPr>
                </w:pPr>
                <w:r w:rsidRPr="00861E96">
                  <w:rPr>
                    <w:rFonts w:ascii="Arial" w:hAnsi="Arial" w:cs="Arial"/>
                  </w:rPr>
                  <w:t>Approved/effective date</w:t>
                </w:r>
              </w:p>
            </w:tc>
            <w:tc>
              <w:tcPr>
                <w:tcW w:w="5035" w:type="dxa"/>
              </w:tcPr>
              <w:p w14:paraId="08591761" w14:textId="77777777" w:rsidR="00134685" w:rsidRPr="00861E96" w:rsidRDefault="00134685" w:rsidP="004F2B47">
                <w:pPr>
                  <w:rPr>
                    <w:rFonts w:ascii="Arial" w:hAnsi="Arial" w:cs="Arial"/>
                    <w:highlight w:val="yellow"/>
                  </w:rPr>
                </w:pPr>
                <w:r w:rsidRPr="00861E96">
                  <w:rPr>
                    <w:rFonts w:ascii="Arial" w:hAnsi="Arial" w:cs="Arial"/>
                    <w:highlight w:val="yellow"/>
                  </w:rPr>
                  <w:t>dd/mm/yyyy</w:t>
                </w:r>
              </w:p>
            </w:tc>
          </w:tr>
          <w:tr w:rsidR="00134685" w:rsidRPr="00861E96" w14:paraId="601FD37B" w14:textId="77777777" w:rsidTr="004F2B47">
            <w:tc>
              <w:tcPr>
                <w:tcW w:w="5035" w:type="dxa"/>
              </w:tcPr>
              <w:p w14:paraId="7B843D6B" w14:textId="77777777" w:rsidR="00134685" w:rsidRPr="00861E96" w:rsidRDefault="00134685" w:rsidP="004F2B47">
                <w:pPr>
                  <w:rPr>
                    <w:rFonts w:ascii="Arial" w:hAnsi="Arial" w:cs="Arial"/>
                  </w:rPr>
                </w:pPr>
                <w:r w:rsidRPr="00861E96">
                  <w:rPr>
                    <w:rFonts w:ascii="Arial" w:hAnsi="Arial" w:cs="Arial"/>
                  </w:rPr>
                  <w:t>Due for review</w:t>
                </w:r>
              </w:p>
            </w:tc>
            <w:tc>
              <w:tcPr>
                <w:tcW w:w="5035" w:type="dxa"/>
              </w:tcPr>
              <w:p w14:paraId="1B35202B" w14:textId="77777777" w:rsidR="00134685" w:rsidRPr="00861E96" w:rsidRDefault="00134685" w:rsidP="004F2B47">
                <w:pPr>
                  <w:rPr>
                    <w:rFonts w:ascii="Arial" w:hAnsi="Arial" w:cs="Arial"/>
                    <w:highlight w:val="yellow"/>
                  </w:rPr>
                </w:pPr>
                <w:r w:rsidRPr="00861E96">
                  <w:rPr>
                    <w:rFonts w:ascii="Arial" w:hAnsi="Arial" w:cs="Arial"/>
                    <w:highlight w:val="yellow"/>
                  </w:rPr>
                  <w:t>dd/mm/yyyy</w:t>
                </w:r>
              </w:p>
            </w:tc>
          </w:tr>
        </w:tbl>
        <w:p w14:paraId="51B7CD14" w14:textId="02C02D84" w:rsidR="004214F0" w:rsidRPr="00861E96" w:rsidRDefault="004214F0" w:rsidP="0033436C">
          <w:pPr>
            <w:pStyle w:val="Heading1"/>
            <w:rPr>
              <w:rFonts w:ascii="Arial" w:hAnsi="Arial" w:cs="Arial"/>
            </w:rPr>
          </w:pPr>
          <w:bookmarkStart w:id="0" w:name="_Toc523148719"/>
          <w:r w:rsidRPr="00861E96">
            <w:rPr>
              <w:rFonts w:ascii="Arial" w:hAnsi="Arial" w:cs="Arial"/>
              <w:highlight w:val="yellow"/>
            </w:rPr>
            <w:t>Local</w:t>
          </w:r>
          <w:r w:rsidR="00134685" w:rsidRPr="00861E96">
            <w:rPr>
              <w:rFonts w:ascii="Arial" w:hAnsi="Arial" w:cs="Arial"/>
              <w:highlight w:val="yellow"/>
            </w:rPr>
            <w:t>t</w:t>
          </w:r>
          <w:r w:rsidRPr="00861E96">
            <w:rPr>
              <w:rFonts w:ascii="Arial" w:hAnsi="Arial" w:cs="Arial"/>
              <w:highlight w:val="yellow"/>
            </w:rPr>
            <w:t xml:space="preserve">own Neighbourhood House Inc </w:t>
          </w:r>
          <w:r w:rsidR="006824AA" w:rsidRPr="00861E96">
            <w:rPr>
              <w:rFonts w:ascii="Arial" w:hAnsi="Arial" w:cs="Arial"/>
              <w:highlight w:val="yellow"/>
            </w:rPr>
            <w:t>(LNH)</w:t>
          </w:r>
        </w:p>
        <w:p w14:paraId="6888A270" w14:textId="4494FD40" w:rsidR="0033436C" w:rsidRPr="00861E96" w:rsidRDefault="0033436C" w:rsidP="0033436C">
          <w:pPr>
            <w:pStyle w:val="Heading1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Policy Declaration</w:t>
          </w:r>
        </w:p>
        <w:p w14:paraId="332AD28B" w14:textId="3FBA48D3" w:rsidR="004214F0" w:rsidRPr="00861E96" w:rsidRDefault="004214F0" w:rsidP="004214F0">
          <w:pPr>
            <w:pStyle w:val="Heading3"/>
            <w:rPr>
              <w:rFonts w:ascii="Arial" w:hAnsi="Arial" w:cs="Arial"/>
            </w:rPr>
          </w:pPr>
          <w:r w:rsidRPr="00861E96">
            <w:rPr>
              <w:rFonts w:ascii="Arial" w:hAnsi="Arial" w:cs="Arial"/>
              <w:b w:val="0"/>
            </w:rPr>
            <w:t xml:space="preserve">The </w:t>
          </w:r>
          <w:r w:rsidRPr="00861E96">
            <w:rPr>
              <w:rFonts w:ascii="Arial" w:hAnsi="Arial" w:cs="Arial"/>
              <w:b w:val="0"/>
              <w:highlight w:val="yellow"/>
            </w:rPr>
            <w:t>Localtown Neighbourhood House (LNH)</w:t>
          </w:r>
          <w:r w:rsidRPr="00861E96">
            <w:rPr>
              <w:rFonts w:ascii="Arial" w:hAnsi="Arial" w:cs="Arial"/>
              <w:b w:val="0"/>
            </w:rPr>
            <w:t xml:space="preserve"> will have an up to date comprehensive policy manual to guide the practice of the staff and Committee of Governance</w:t>
          </w:r>
        </w:p>
        <w:p w14:paraId="3B87E729" w14:textId="77777777" w:rsidR="0033436C" w:rsidRPr="00861E96" w:rsidRDefault="004214F0" w:rsidP="0033436C">
          <w:pPr>
            <w:pStyle w:val="Heading3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Purpose</w:t>
          </w:r>
        </w:p>
        <w:p w14:paraId="0CDBF9B0" w14:textId="23D4F356" w:rsidR="004214F0" w:rsidRPr="00861E96" w:rsidRDefault="004214F0" w:rsidP="004214F0">
          <w:pPr>
            <w:rPr>
              <w:rFonts w:ascii="Arial" w:hAnsi="Arial" w:cs="Arial"/>
              <w:b/>
            </w:rPr>
          </w:pPr>
          <w:r w:rsidRPr="00861E96">
            <w:rPr>
              <w:rFonts w:ascii="Arial" w:hAnsi="Arial" w:cs="Arial"/>
            </w:rPr>
            <w:t>The purpose of this policy is to describe the process for policy development and management.</w:t>
          </w:r>
          <w:r w:rsidRPr="00861E96">
            <w:rPr>
              <w:rFonts w:ascii="Arial" w:hAnsi="Arial" w:cs="Arial"/>
              <w:b/>
            </w:rPr>
            <w:t xml:space="preserve">  </w:t>
          </w:r>
        </w:p>
        <w:p w14:paraId="4FEDEFD2" w14:textId="77777777" w:rsidR="004214F0" w:rsidRPr="00861E96" w:rsidRDefault="004214F0" w:rsidP="0033436C">
          <w:pPr>
            <w:pStyle w:val="Heading1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Policy Description</w:t>
          </w:r>
        </w:p>
        <w:p w14:paraId="5DE6AB6B" w14:textId="16F1A905" w:rsidR="004214F0" w:rsidRPr="00861E96" w:rsidRDefault="004214F0" w:rsidP="004214F0">
          <w:pPr>
            <w:pStyle w:val="Heading3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Objectives:</w:t>
          </w:r>
        </w:p>
        <w:p w14:paraId="5BA9F3F4" w14:textId="7D428F9C" w:rsidR="004214F0" w:rsidRPr="00861E96" w:rsidRDefault="004214F0" w:rsidP="004214F0">
          <w:pPr>
            <w:pStyle w:val="NormalWeb"/>
            <w:numPr>
              <w:ilvl w:val="0"/>
              <w:numId w:val="10"/>
            </w:numPr>
            <w:spacing w:before="0" w:beforeAutospacing="0" w:after="0" w:afterAutospacing="0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To ensure all policies are written, presented, approved and implemented in a standard format; </w:t>
          </w:r>
        </w:p>
        <w:p w14:paraId="754B22D3" w14:textId="209BB7E7" w:rsidR="004214F0" w:rsidRPr="00861E96" w:rsidRDefault="004214F0" w:rsidP="004214F0">
          <w:pPr>
            <w:pStyle w:val="NormalWeb"/>
            <w:numPr>
              <w:ilvl w:val="0"/>
              <w:numId w:val="10"/>
            </w:numPr>
            <w:spacing w:before="0" w:beforeAutospacing="0" w:after="0" w:afterAutospacing="0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To ensure the most recent approved version of a policy can be easily located and </w:t>
          </w:r>
          <w:r w:rsidR="0033436C" w:rsidRPr="00861E96">
            <w:rPr>
              <w:rFonts w:ascii="Arial" w:hAnsi="Arial" w:cs="Arial"/>
            </w:rPr>
            <w:t xml:space="preserve">is </w:t>
          </w:r>
          <w:r w:rsidRPr="00861E96">
            <w:rPr>
              <w:rFonts w:ascii="Arial" w:hAnsi="Arial" w:cs="Arial"/>
            </w:rPr>
            <w:t xml:space="preserve">accessible. </w:t>
          </w:r>
        </w:p>
        <w:p w14:paraId="5E83FBA0" w14:textId="718AE617" w:rsidR="004214F0" w:rsidRPr="00861E96" w:rsidRDefault="004214F0" w:rsidP="004214F0">
          <w:pPr>
            <w:pStyle w:val="NormalWeb"/>
            <w:numPr>
              <w:ilvl w:val="0"/>
              <w:numId w:val="10"/>
            </w:numPr>
            <w:spacing w:before="0" w:beforeAutospacing="0" w:after="0" w:afterAutospacing="0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To establish a mechanism for the monitoring and regular review of all policies. </w:t>
          </w:r>
        </w:p>
        <w:p w14:paraId="78A9E91A" w14:textId="77777777" w:rsidR="0033436C" w:rsidRPr="00861E96" w:rsidRDefault="0033436C" w:rsidP="0033436C">
          <w:pPr>
            <w:pStyle w:val="NormalWeb"/>
            <w:spacing w:before="0" w:beforeAutospacing="0" w:after="0" w:afterAutospacing="0"/>
            <w:ind w:left="360"/>
            <w:rPr>
              <w:rFonts w:ascii="Arial" w:hAnsi="Arial" w:cs="Arial"/>
            </w:rPr>
          </w:pPr>
        </w:p>
        <w:p w14:paraId="5CBEEDC7" w14:textId="3B93BD6F" w:rsidR="004214F0" w:rsidRPr="00861E96" w:rsidRDefault="004214F0" w:rsidP="004214F0">
          <w:pPr>
            <w:rPr>
              <w:rFonts w:ascii="Arial" w:hAnsi="Arial" w:cs="Arial"/>
              <w:b/>
            </w:rPr>
          </w:pPr>
          <w:r w:rsidRPr="00861E96">
            <w:rPr>
              <w:rFonts w:ascii="Arial" w:hAnsi="Arial" w:cs="Arial"/>
              <w:b/>
            </w:rPr>
            <w:t xml:space="preserve">Scope: </w:t>
          </w:r>
        </w:p>
        <w:p w14:paraId="6951B724" w14:textId="5A21EC0A" w:rsidR="004214F0" w:rsidRPr="00861E96" w:rsidRDefault="004214F0" w:rsidP="004214F0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lastRenderedPageBreak/>
            <w:t>This policy app</w:t>
          </w:r>
          <w:r w:rsidR="0033436C" w:rsidRPr="00861E96">
            <w:rPr>
              <w:rFonts w:ascii="Arial" w:hAnsi="Arial" w:cs="Arial"/>
            </w:rPr>
            <w:t>lies to the development of all L</w:t>
          </w:r>
          <w:r w:rsidRPr="00861E96">
            <w:rPr>
              <w:rFonts w:ascii="Arial" w:hAnsi="Arial" w:cs="Arial"/>
            </w:rPr>
            <w:t xml:space="preserve">NH policies. Its </w:t>
          </w:r>
          <w:r w:rsidR="0033436C" w:rsidRPr="00861E96">
            <w:rPr>
              <w:rFonts w:ascii="Arial" w:hAnsi="Arial" w:cs="Arial"/>
            </w:rPr>
            <w:t>implementation</w:t>
          </w:r>
          <w:r w:rsidRPr="00861E96">
            <w:rPr>
              <w:rFonts w:ascii="Arial" w:hAnsi="Arial" w:cs="Arial"/>
            </w:rPr>
            <w:t xml:space="preserve"> applies to all LNH staff / volunteers and members involved in policy development, approval and review.</w:t>
          </w:r>
        </w:p>
        <w:p w14:paraId="7EEBD749" w14:textId="77777777" w:rsidR="004214F0" w:rsidRPr="00861E96" w:rsidRDefault="004214F0" w:rsidP="004214F0">
          <w:pPr>
            <w:rPr>
              <w:rFonts w:ascii="Arial" w:hAnsi="Arial" w:cs="Arial"/>
              <w:b/>
            </w:rPr>
          </w:pPr>
          <w:r w:rsidRPr="00861E96">
            <w:rPr>
              <w:rFonts w:ascii="Arial" w:hAnsi="Arial" w:cs="Arial"/>
              <w:b/>
            </w:rPr>
            <w:t>Definitions:</w:t>
          </w:r>
        </w:p>
        <w:p w14:paraId="38AF0B59" w14:textId="751BCC9C" w:rsidR="004214F0" w:rsidRPr="00861E96" w:rsidRDefault="004214F0" w:rsidP="0033436C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A Policy is a statement which mandates decision-making or places constraints on activity and contains instructions to ensure compliance with appropriate standards</w:t>
          </w:r>
          <w:r w:rsidR="0033436C" w:rsidRPr="00861E96">
            <w:rPr>
              <w:rFonts w:ascii="Arial" w:hAnsi="Arial" w:cs="Arial"/>
            </w:rPr>
            <w:t xml:space="preserve"> governing the subject matter. </w:t>
          </w:r>
        </w:p>
        <w:p w14:paraId="2E532AAD" w14:textId="6BB31AA9" w:rsidR="004214F0" w:rsidRPr="00861E96" w:rsidRDefault="004214F0" w:rsidP="0033436C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For the purposes of this definition, the LNH Statement of Purpose, Philosophy, Constitution and Rules approved by Committee of Management are all defined as policies. </w:t>
          </w:r>
        </w:p>
        <w:p w14:paraId="544B40FB" w14:textId="536645EB" w:rsidR="004214F0" w:rsidRPr="00861E96" w:rsidRDefault="004214F0" w:rsidP="0033436C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Procedural requirements, which relate specifically to the operational activities of a </w:t>
          </w:r>
          <w:r w:rsidR="0033436C" w:rsidRPr="00861E96">
            <w:rPr>
              <w:rFonts w:ascii="Arial" w:hAnsi="Arial" w:cs="Arial"/>
            </w:rPr>
            <w:t>Neighbourhood House</w:t>
          </w:r>
          <w:r w:rsidRPr="00861E96">
            <w:rPr>
              <w:rFonts w:ascii="Arial" w:hAnsi="Arial" w:cs="Arial"/>
            </w:rPr>
            <w:t xml:space="preserve">, should not be titled Policy. Such activities may more correctly be labeled procedures, guidelines, provisions etc. </w:t>
          </w:r>
        </w:p>
        <w:p w14:paraId="78060B7A" w14:textId="77777777" w:rsidR="004214F0" w:rsidRPr="00861E96" w:rsidRDefault="004214F0" w:rsidP="0033436C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The </w:t>
          </w:r>
          <w:r w:rsidRPr="00861E96">
            <w:rPr>
              <w:rFonts w:ascii="Arial" w:hAnsi="Arial" w:cs="Arial"/>
              <w:i/>
              <w:iCs/>
            </w:rPr>
            <w:t xml:space="preserve">Policy and Procedure Manual </w:t>
          </w:r>
          <w:r w:rsidRPr="00861E96">
            <w:rPr>
              <w:rFonts w:ascii="Arial" w:hAnsi="Arial" w:cs="Arial"/>
            </w:rPr>
            <w:t xml:space="preserve">is a comprehensive hard copy index of policies located in </w:t>
          </w:r>
          <w:r w:rsidRPr="00861E96">
            <w:rPr>
              <w:rFonts w:ascii="Arial" w:hAnsi="Arial" w:cs="Arial"/>
              <w:highlight w:val="yellow"/>
            </w:rPr>
            <w:t>the Office.</w:t>
          </w:r>
        </w:p>
        <w:p w14:paraId="01455A6E" w14:textId="49E403CA" w:rsidR="004214F0" w:rsidRPr="00861E96" w:rsidRDefault="004214F0" w:rsidP="0033436C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Policies shall also be made available to all </w:t>
          </w:r>
          <w:r w:rsidR="00861E96">
            <w:rPr>
              <w:rFonts w:ascii="Arial" w:hAnsi="Arial" w:cs="Arial"/>
            </w:rPr>
            <w:t>L</w:t>
          </w:r>
          <w:r w:rsidRPr="00861E96">
            <w:rPr>
              <w:rFonts w:ascii="Arial" w:hAnsi="Arial" w:cs="Arial"/>
            </w:rPr>
            <w:t xml:space="preserve">NH staff and </w:t>
          </w:r>
          <w:r w:rsidR="00861E96">
            <w:rPr>
              <w:rFonts w:ascii="Arial" w:hAnsi="Arial" w:cs="Arial"/>
            </w:rPr>
            <w:t>L</w:t>
          </w:r>
          <w:r w:rsidRPr="00861E96">
            <w:rPr>
              <w:rFonts w:ascii="Arial" w:hAnsi="Arial" w:cs="Arial"/>
            </w:rPr>
            <w:t xml:space="preserve">NH members online at </w:t>
          </w:r>
        </w:p>
        <w:p w14:paraId="0E8FE1A8" w14:textId="631113AB" w:rsidR="004214F0" w:rsidRPr="00861E96" w:rsidRDefault="006824AA" w:rsidP="004214F0">
          <w:pPr>
            <w:pStyle w:val="NormalWeb"/>
            <w:spacing w:before="0" w:beforeAutospacing="0" w:after="0" w:afterAutospacing="0"/>
            <w:rPr>
              <w:rFonts w:ascii="Arial" w:hAnsi="Arial" w:cs="Arial"/>
            </w:rPr>
          </w:pPr>
          <w:hyperlink r:id="rId13" w:history="1">
            <w:r w:rsidRPr="00861E96">
              <w:rPr>
                <w:rStyle w:val="Hyperlink"/>
                <w:rFonts w:ascii="Arial" w:hAnsi="Arial" w:cs="Arial"/>
                <w:highlight w:val="yellow"/>
              </w:rPr>
              <w:t>www.lnh.org.au</w:t>
            </w:r>
          </w:hyperlink>
          <w:r w:rsidRPr="00861E96">
            <w:rPr>
              <w:rFonts w:ascii="Arial" w:hAnsi="Arial" w:cs="Arial"/>
            </w:rPr>
            <w:t xml:space="preserve"> </w:t>
          </w:r>
        </w:p>
        <w:p w14:paraId="213B8703" w14:textId="71621DAE" w:rsidR="004214F0" w:rsidRPr="00861E96" w:rsidRDefault="004214F0" w:rsidP="0033436C">
          <w:pPr>
            <w:pStyle w:val="Heading1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Content and Implementation</w:t>
          </w:r>
        </w:p>
        <w:p w14:paraId="27990678" w14:textId="15CBEB86" w:rsidR="004214F0" w:rsidRPr="00861E96" w:rsidRDefault="004214F0" w:rsidP="004214F0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All policies will be reviewed by the Committee of Governance</w:t>
          </w:r>
          <w:r w:rsidR="0033436C" w:rsidRPr="00861E96">
            <w:rPr>
              <w:rFonts w:ascii="Arial" w:hAnsi="Arial" w:cs="Arial"/>
            </w:rPr>
            <w:t xml:space="preserve"> every three years</w:t>
          </w:r>
          <w:r w:rsidR="006824AA" w:rsidRPr="00861E96">
            <w:rPr>
              <w:rFonts w:ascii="Arial" w:hAnsi="Arial" w:cs="Arial"/>
            </w:rPr>
            <w:t>.</w:t>
          </w:r>
        </w:p>
        <w:p w14:paraId="0F83390A" w14:textId="790F93AA" w:rsidR="004214F0" w:rsidRPr="00861E96" w:rsidRDefault="004214F0" w:rsidP="004214F0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As staff and committee become aware of policy gaps, new policies shall be developed in line with current legislation and operational needs.</w:t>
          </w:r>
        </w:p>
        <w:p w14:paraId="50B6FEBF" w14:textId="77777777" w:rsidR="006824AA" w:rsidRPr="00861E96" w:rsidRDefault="006824AA" w:rsidP="004214F0">
          <w:pPr>
            <w:rPr>
              <w:rFonts w:ascii="Arial" w:hAnsi="Arial" w:cs="Arial"/>
              <w:b/>
            </w:rPr>
          </w:pPr>
        </w:p>
        <w:p w14:paraId="1A9AF967" w14:textId="77777777" w:rsidR="006824AA" w:rsidRPr="00861E96" w:rsidRDefault="006824AA" w:rsidP="004214F0">
          <w:pPr>
            <w:rPr>
              <w:rFonts w:ascii="Arial" w:hAnsi="Arial" w:cs="Arial"/>
              <w:b/>
            </w:rPr>
          </w:pPr>
        </w:p>
        <w:p w14:paraId="382FF0F3" w14:textId="01A7E2F7" w:rsidR="004214F0" w:rsidRPr="00861E96" w:rsidRDefault="004214F0" w:rsidP="004214F0">
          <w:pPr>
            <w:rPr>
              <w:rFonts w:ascii="Arial" w:hAnsi="Arial" w:cs="Arial"/>
              <w:b/>
            </w:rPr>
          </w:pPr>
          <w:r w:rsidRPr="00861E96">
            <w:rPr>
              <w:rFonts w:ascii="Arial" w:hAnsi="Arial" w:cs="Arial"/>
              <w:b/>
            </w:rPr>
            <w:t>Development process:</w:t>
          </w:r>
        </w:p>
        <w:p w14:paraId="223B7C96" w14:textId="67DA0E4A" w:rsidR="004214F0" w:rsidRPr="00861E96" w:rsidRDefault="006824AA" w:rsidP="004214F0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L</w:t>
          </w:r>
          <w:r w:rsidR="004214F0" w:rsidRPr="00861E96">
            <w:rPr>
              <w:rFonts w:ascii="Arial" w:hAnsi="Arial" w:cs="Arial"/>
            </w:rPr>
            <w:t>NH manager and/or committee of governance prepare draft policy</w:t>
          </w:r>
          <w:r w:rsidR="002A74C1">
            <w:rPr>
              <w:rFonts w:ascii="Arial" w:hAnsi="Arial" w:cs="Arial"/>
            </w:rPr>
            <w:t>.</w:t>
          </w:r>
        </w:p>
        <w:p w14:paraId="5F2745F4" w14:textId="7514DD72" w:rsidR="004214F0" w:rsidRPr="00861E96" w:rsidRDefault="004214F0" w:rsidP="004214F0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Draft is distributed to the committee for consideration prior to the committee meeting</w:t>
          </w:r>
          <w:r w:rsidR="002A74C1">
            <w:rPr>
              <w:rFonts w:ascii="Arial" w:hAnsi="Arial" w:cs="Arial"/>
            </w:rPr>
            <w:t>.</w:t>
          </w:r>
        </w:p>
        <w:p w14:paraId="00B39C14" w14:textId="7B0B2199" w:rsidR="004214F0" w:rsidRPr="00861E96" w:rsidRDefault="004214F0" w:rsidP="004214F0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  <w:b/>
            </w:rPr>
          </w:pPr>
          <w:r w:rsidRPr="00861E96">
            <w:rPr>
              <w:rFonts w:ascii="Arial" w:hAnsi="Arial" w:cs="Arial"/>
            </w:rPr>
            <w:t>Draft policy is discussed at meeting and either approved or sent back for alterations and presented at the next committee meeting</w:t>
          </w:r>
          <w:r w:rsidRPr="00861E96">
            <w:rPr>
              <w:rFonts w:ascii="Arial" w:hAnsi="Arial" w:cs="Arial"/>
              <w:b/>
            </w:rPr>
            <w:t>.</w:t>
          </w:r>
        </w:p>
        <w:p w14:paraId="0577571A" w14:textId="6306603B" w:rsidR="004214F0" w:rsidRPr="00861E96" w:rsidRDefault="004214F0" w:rsidP="004214F0">
          <w:pPr>
            <w:numPr>
              <w:ilvl w:val="0"/>
              <w:numId w:val="9"/>
            </w:numPr>
            <w:spacing w:after="0" w:line="240" w:lineRule="auto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lastRenderedPageBreak/>
            <w:t>When a policy is approved, it is signed by the chairperson and a hard copy is placed in the P</w:t>
          </w:r>
          <w:r w:rsidR="0033436C" w:rsidRPr="00861E96">
            <w:rPr>
              <w:rFonts w:ascii="Arial" w:hAnsi="Arial" w:cs="Arial"/>
            </w:rPr>
            <w:t xml:space="preserve">olicies and Procedures Manual. </w:t>
          </w:r>
          <w:r w:rsidRPr="00861E96">
            <w:rPr>
              <w:rFonts w:ascii="Arial" w:hAnsi="Arial" w:cs="Arial"/>
            </w:rPr>
            <w:t xml:space="preserve">An electronic version is loaded onto the website and the name and number of the policy is added to </w:t>
          </w:r>
          <w:r w:rsidR="0033436C" w:rsidRPr="00861E96">
            <w:rPr>
              <w:rFonts w:ascii="Arial" w:hAnsi="Arial" w:cs="Arial"/>
            </w:rPr>
            <w:t>the policy schedule of review.</w:t>
          </w:r>
        </w:p>
        <w:p w14:paraId="373410B4" w14:textId="77777777" w:rsidR="004214F0" w:rsidRPr="00861E96" w:rsidRDefault="004214F0" w:rsidP="00540E71">
          <w:pPr>
            <w:pStyle w:val="Heading1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Responsibilities</w:t>
          </w:r>
        </w:p>
        <w:p w14:paraId="63719ECF" w14:textId="77777777" w:rsidR="004214F0" w:rsidRPr="00861E96" w:rsidRDefault="004214F0" w:rsidP="006824AA">
          <w:pPr>
            <w:pStyle w:val="Heading3"/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>Committee of Governance:</w:t>
          </w:r>
        </w:p>
        <w:p w14:paraId="466F318D" w14:textId="3C8049C9" w:rsidR="00540E71" w:rsidRPr="00861E96" w:rsidRDefault="004214F0" w:rsidP="004214F0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To monitor and approve all Policies and Procedures of the </w:t>
          </w:r>
          <w:r w:rsidR="006824AA" w:rsidRPr="00861E96">
            <w:rPr>
              <w:rFonts w:ascii="Arial" w:hAnsi="Arial" w:cs="Arial"/>
            </w:rPr>
            <w:t>L</w:t>
          </w:r>
          <w:r w:rsidRPr="00861E96">
            <w:rPr>
              <w:rFonts w:ascii="Arial" w:hAnsi="Arial" w:cs="Arial"/>
            </w:rPr>
            <w:t>NH</w:t>
          </w:r>
          <w:r w:rsidR="002A74C1">
            <w:rPr>
              <w:rFonts w:ascii="Arial" w:hAnsi="Arial" w:cs="Arial"/>
            </w:rPr>
            <w:t>.</w:t>
          </w:r>
        </w:p>
        <w:p w14:paraId="19F607CB" w14:textId="209B891A" w:rsidR="004214F0" w:rsidRPr="00861E96" w:rsidRDefault="004214F0" w:rsidP="004214F0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</w:rPr>
            <w:t xml:space="preserve">To ensure that staff operate according to the policies of the </w:t>
          </w:r>
          <w:r w:rsidR="006824AA" w:rsidRPr="00861E96">
            <w:rPr>
              <w:rFonts w:ascii="Arial" w:hAnsi="Arial" w:cs="Arial"/>
            </w:rPr>
            <w:t>L</w:t>
          </w:r>
          <w:r w:rsidRPr="00861E96">
            <w:rPr>
              <w:rFonts w:ascii="Arial" w:hAnsi="Arial" w:cs="Arial"/>
            </w:rPr>
            <w:t>NH</w:t>
          </w:r>
          <w:r w:rsidR="002A74C1">
            <w:rPr>
              <w:rFonts w:ascii="Arial" w:hAnsi="Arial" w:cs="Arial"/>
            </w:rPr>
            <w:t>.</w:t>
          </w:r>
          <w:r w:rsidRPr="00861E96">
            <w:rPr>
              <w:rFonts w:ascii="Arial" w:hAnsi="Arial" w:cs="Arial"/>
            </w:rPr>
            <w:t xml:space="preserve">  </w:t>
          </w:r>
        </w:p>
        <w:p w14:paraId="0E95AC19" w14:textId="77777777" w:rsidR="004214F0" w:rsidRPr="00861E96" w:rsidRDefault="004214F0" w:rsidP="004214F0">
          <w:pPr>
            <w:rPr>
              <w:rFonts w:ascii="Arial" w:hAnsi="Arial" w:cs="Arial"/>
              <w:b/>
              <w:bCs/>
            </w:rPr>
          </w:pPr>
          <w:r w:rsidRPr="00861E96">
            <w:rPr>
              <w:rFonts w:ascii="Arial" w:hAnsi="Arial" w:cs="Arial"/>
              <w:b/>
              <w:bCs/>
            </w:rPr>
            <w:t>Manager:</w:t>
          </w:r>
        </w:p>
        <w:p w14:paraId="5784EBC8" w14:textId="37D3B8C6" w:rsidR="004214F0" w:rsidRPr="00861E96" w:rsidRDefault="004214F0" w:rsidP="004214F0">
          <w:pPr>
            <w:rPr>
              <w:rFonts w:ascii="Arial" w:hAnsi="Arial" w:cs="Arial"/>
            </w:rPr>
          </w:pPr>
          <w:r w:rsidRPr="00861E96">
            <w:rPr>
              <w:rFonts w:ascii="Arial" w:hAnsi="Arial" w:cs="Arial"/>
              <w:bCs/>
            </w:rPr>
            <w:t xml:space="preserve">To produce / assist in the </w:t>
          </w:r>
          <w:r w:rsidR="00540E71" w:rsidRPr="00861E96">
            <w:rPr>
              <w:rFonts w:ascii="Arial" w:hAnsi="Arial" w:cs="Arial"/>
              <w:bCs/>
            </w:rPr>
            <w:t>development</w:t>
          </w:r>
          <w:r w:rsidR="006824AA" w:rsidRPr="00861E96">
            <w:rPr>
              <w:rFonts w:ascii="Arial" w:hAnsi="Arial" w:cs="Arial"/>
              <w:bCs/>
            </w:rPr>
            <w:t xml:space="preserve"> of policies</w:t>
          </w:r>
          <w:r w:rsidRPr="00861E96">
            <w:rPr>
              <w:rFonts w:ascii="Arial" w:hAnsi="Arial" w:cs="Arial"/>
              <w:bCs/>
            </w:rPr>
            <w:t xml:space="preserve">, monitor, update and present all policy to the Committee of Governance for endorsement. </w:t>
          </w:r>
        </w:p>
        <w:p w14:paraId="51D4F005" w14:textId="77188C3A" w:rsidR="00C77F04" w:rsidRPr="00861E96" w:rsidRDefault="002A74C1">
          <w:pPr>
            <w:rPr>
              <w:rFonts w:ascii="Arial" w:hAnsi="Arial" w:cs="Arial"/>
              <w:b/>
            </w:rPr>
          </w:pPr>
        </w:p>
        <w:bookmarkEnd w:id="0" w:displacedByCustomXml="next"/>
      </w:sdtContent>
    </w:sdt>
    <w:sectPr w:rsidR="00C77F04" w:rsidRPr="00861E96" w:rsidSect="00F27797">
      <w:headerReference w:type="default" r:id="rId14"/>
      <w:footerReference w:type="even" r:id="rId15"/>
      <w:footerReference w:type="default" r:id="rId16"/>
      <w:footerReference w:type="first" r:id="rId17"/>
      <w:pgSz w:w="12240" w:h="15840"/>
      <w:pgMar w:top="1440" w:right="1080" w:bottom="1440" w:left="1080" w:header="57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36C9" w14:textId="77777777" w:rsidR="006A4694" w:rsidRDefault="006A4694">
      <w:pPr>
        <w:spacing w:after="0" w:line="240" w:lineRule="auto"/>
      </w:pPr>
      <w:r>
        <w:separator/>
      </w:r>
    </w:p>
  </w:endnote>
  <w:endnote w:type="continuationSeparator" w:id="0">
    <w:p w14:paraId="26AA088F" w14:textId="77777777" w:rsidR="006A4694" w:rsidRDefault="006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altName w:val="MS Gothic"/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55B" w14:textId="77777777" w:rsidR="0022349E" w:rsidRDefault="0022349E">
    <w:pPr>
      <w:jc w:val="right"/>
    </w:pPr>
  </w:p>
  <w:p w14:paraId="4DF1FD0A" w14:textId="77777777" w:rsidR="0022349E" w:rsidRDefault="0022349E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E68422" w:themeColor="accent3"/>
      </w:rPr>
      <w:sym w:font="Wingdings 2" w:char="F097"/>
    </w:r>
    <w:r>
      <w:t xml:space="preserve"> </w:t>
    </w:r>
  </w:p>
  <w:p w14:paraId="57853F53" w14:textId="77777777" w:rsidR="0022349E" w:rsidRDefault="0022349E">
    <w:pPr>
      <w:jc w:val="right"/>
    </w:pPr>
    <w:r>
      <w:rPr>
        <w:noProof/>
        <w:lang w:val="en-AU" w:eastAsia="en-AU"/>
      </w:rPr>
      <mc:AlternateContent>
        <mc:Choice Requires="wpg">
          <w:drawing>
            <wp:inline distT="0" distB="0" distL="0" distR="0" wp14:anchorId="512DE9A0" wp14:editId="69688780">
              <wp:extent cx="2327910" cy="45085"/>
              <wp:effectExtent l="9525" t="9525" r="15240" b="12065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1FCB10D" id="Grou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2DDB3310" w14:textId="77777777" w:rsidR="0022349E" w:rsidRDefault="0022349E">
    <w:pPr>
      <w:pStyle w:val="NoSpacing"/>
      <w:rPr>
        <w:sz w:val="2"/>
        <w:szCs w:val="2"/>
      </w:rPr>
    </w:pPr>
  </w:p>
  <w:p w14:paraId="4D42B378" w14:textId="77777777" w:rsidR="0022349E" w:rsidRDefault="0022349E"/>
  <w:p w14:paraId="12EBE773" w14:textId="77777777" w:rsidR="0022349E" w:rsidRDefault="0022349E"/>
  <w:p w14:paraId="7F1AECFB" w14:textId="77777777" w:rsidR="0022349E" w:rsidRDefault="002234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4F93" w14:textId="77777777" w:rsidR="0022349E" w:rsidRDefault="0022349E" w:rsidP="00996447">
    <w:pPr>
      <w:jc w:val="right"/>
      <w:rPr>
        <w:color w:val="F0B47A" w:themeColor="accent3" w:themeTint="99"/>
      </w:rPr>
    </w:pPr>
  </w:p>
  <w:p w14:paraId="744F998F" w14:textId="77777777" w:rsidR="0022349E" w:rsidRPr="007675A0" w:rsidRDefault="0022349E" w:rsidP="00996447">
    <w:pPr>
      <w:jc w:val="right"/>
      <w:rPr>
        <w:b/>
        <w:color w:val="F0B47A" w:themeColor="accent3" w:themeTint="99"/>
      </w:rPr>
    </w:pPr>
    <w:r w:rsidRPr="007675A0">
      <w:rPr>
        <w:b/>
        <w:color w:val="F0B47A" w:themeColor="accent3" w:themeTint="99"/>
      </w:rPr>
      <w:fldChar w:fldCharType="begin"/>
    </w:r>
    <w:r w:rsidRPr="007675A0">
      <w:rPr>
        <w:b/>
        <w:color w:val="F0B47A" w:themeColor="accent3" w:themeTint="99"/>
      </w:rPr>
      <w:instrText xml:space="preserve"> PAGE  \* Arabic  \* MERGEFORMAT </w:instrText>
    </w:r>
    <w:r w:rsidRPr="007675A0">
      <w:rPr>
        <w:b/>
        <w:color w:val="F0B47A" w:themeColor="accent3" w:themeTint="99"/>
      </w:rPr>
      <w:fldChar w:fldCharType="separate"/>
    </w:r>
    <w:r w:rsidR="00F27797">
      <w:rPr>
        <w:b/>
        <w:noProof/>
        <w:color w:val="F0B47A" w:themeColor="accent3" w:themeTint="99"/>
      </w:rPr>
      <w:t>2</w:t>
    </w:r>
    <w:r w:rsidRPr="007675A0">
      <w:rPr>
        <w:b/>
        <w:color w:val="F0B47A" w:themeColor="accent3" w:themeTint="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C1E" w14:textId="77777777" w:rsidR="0022349E" w:rsidRPr="00861E96" w:rsidRDefault="0022349E" w:rsidP="000728AF">
    <w:pPr>
      <w:pStyle w:val="Footer"/>
      <w:spacing w:after="120"/>
      <w:jc w:val="right"/>
      <w:rPr>
        <w:rFonts w:ascii="Arial" w:hAnsi="Arial" w:cs="Arial"/>
        <w:b/>
        <w:color w:val="0070C0"/>
        <w:sz w:val="22"/>
      </w:rPr>
    </w:pPr>
    <w:r w:rsidRPr="00861E96">
      <w:rPr>
        <w:rFonts w:ascii="Arial" w:hAnsi="Arial" w:cs="Arial"/>
        <w:b/>
        <w:noProof/>
        <w:color w:val="0070C0"/>
        <w:sz w:val="22"/>
        <w:lang w:val="en-AU"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090AB" wp14:editId="3ECAB894">
              <wp:simplePos x="0" y="0"/>
              <wp:positionH relativeFrom="column">
                <wp:posOffset>-8915400</wp:posOffset>
              </wp:positionH>
              <wp:positionV relativeFrom="paragraph">
                <wp:posOffset>206196</wp:posOffset>
              </wp:positionV>
              <wp:extent cx="16047076" cy="8300"/>
              <wp:effectExtent l="0" t="0" r="31750" b="4254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047076" cy="830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42E2BC" id="Line 1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2pt,16.25pt" to="561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" strokecolor="#f0b47a [1942]" strokeweight=".5pt"/>
          </w:pict>
        </mc:Fallback>
      </mc:AlternateContent>
    </w:r>
    <w:r w:rsidRPr="00861E96">
      <w:rPr>
        <w:rStyle w:val="Footerboldblue"/>
        <w:rFonts w:cs="Arial"/>
        <w:color w:val="0070C0"/>
        <w:sz w:val="22"/>
      </w:rPr>
      <w:t>Neighbourhood Houses Victoria Inc</w:t>
    </w:r>
  </w:p>
  <w:p w14:paraId="79A58AC3" w14:textId="5FE22EF6" w:rsidR="0022349E" w:rsidRPr="00861E96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861E96">
      <w:rPr>
        <w:rFonts w:ascii="Arial" w:hAnsi="Arial" w:cs="Arial"/>
        <w:color w:val="0070C0"/>
        <w:sz w:val="22"/>
      </w:rPr>
      <w:t>Shop B41, Level 4, 744 Bourke Street, Docklands VIC 3008</w:t>
    </w:r>
  </w:p>
  <w:p w14:paraId="5EC96262" w14:textId="53C1BCBB" w:rsidR="0022349E" w:rsidRPr="00861E96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861E96">
      <w:rPr>
        <w:rFonts w:ascii="Arial" w:hAnsi="Arial" w:cs="Arial"/>
        <w:color w:val="0070C0"/>
        <w:sz w:val="22"/>
      </w:rPr>
      <w:t xml:space="preserve"> (03) 9602 1228  |  info@nhvic.org.au  |  </w:t>
    </w:r>
    <w:r w:rsidR="00117C79" w:rsidRPr="00861E96">
      <w:rPr>
        <w:rFonts w:ascii="Arial" w:hAnsi="Arial" w:cs="Arial"/>
        <w:color w:val="0070C0"/>
        <w:sz w:val="22"/>
      </w:rPr>
      <w:t>nhvic.org.au</w:t>
    </w:r>
  </w:p>
  <w:p w14:paraId="7A870D1F" w14:textId="7E84AE5D" w:rsidR="0022349E" w:rsidRPr="00861E96" w:rsidRDefault="0022349E" w:rsidP="000728AF">
    <w:pPr>
      <w:pStyle w:val="Footerblue"/>
      <w:jc w:val="right"/>
      <w:rPr>
        <w:rFonts w:ascii="Arial" w:hAnsi="Arial" w:cs="Arial"/>
        <w:color w:val="0070C0"/>
        <w:sz w:val="22"/>
      </w:rPr>
    </w:pPr>
    <w:r w:rsidRPr="00861E96">
      <w:rPr>
        <w:rFonts w:ascii="Arial" w:hAnsi="Arial" w:cs="Arial"/>
        <w:color w:val="0070C0"/>
        <w:sz w:val="22"/>
      </w:rPr>
      <w:t>ACN A0001368L  ABN 30 174 498 896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3E6E" w14:textId="77777777" w:rsidR="006A4694" w:rsidRDefault="006A4694">
      <w:pPr>
        <w:spacing w:after="0" w:line="240" w:lineRule="auto"/>
      </w:pPr>
      <w:r>
        <w:separator/>
      </w:r>
    </w:p>
  </w:footnote>
  <w:footnote w:type="continuationSeparator" w:id="0">
    <w:p w14:paraId="1DF96B1B" w14:textId="77777777" w:rsidR="006A4694" w:rsidRDefault="006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B54" w14:textId="77777777" w:rsidR="0022349E" w:rsidRDefault="0022349E" w:rsidP="00A27E93">
    <w:pPr>
      <w:spacing w:after="0"/>
      <w:jc w:val="center"/>
      <w:rPr>
        <w:color w:val="E4E9EF" w:themeColor="background2"/>
      </w:rPr>
    </w:pPr>
  </w:p>
  <w:p w14:paraId="1D2552D5" w14:textId="18FCD442" w:rsidR="0022349E" w:rsidRPr="00861E96" w:rsidRDefault="0033436C" w:rsidP="00052134">
    <w:pPr>
      <w:spacing w:after="0" w:line="240" w:lineRule="auto"/>
      <w:jc w:val="right"/>
      <w:rPr>
        <w:rFonts w:ascii="Arial" w:hAnsi="Arial" w:cs="Arial"/>
        <w:color w:val="E68422" w:themeColor="accent3"/>
      </w:rPr>
    </w:pPr>
    <w:r w:rsidRPr="00861E96">
      <w:rPr>
        <w:rFonts w:ascii="Arial" w:hAnsi="Arial" w:cs="Arial"/>
        <w:color w:val="E68422" w:themeColor="accent3"/>
      </w:rPr>
      <w:t>Sample Policy Development Policy</w:t>
    </w:r>
  </w:p>
  <w:p w14:paraId="5DF8FDB1" w14:textId="77777777" w:rsidR="0022349E" w:rsidRPr="00052134" w:rsidRDefault="0022349E" w:rsidP="00052134">
    <w:pPr>
      <w:spacing w:after="0" w:line="240" w:lineRule="auto"/>
      <w:jc w:val="right"/>
      <w:rPr>
        <w:color w:val="F0B47A" w:themeColor="accent3" w:themeTint="99"/>
      </w:rPr>
    </w:pPr>
  </w:p>
  <w:p w14:paraId="3BE767CE" w14:textId="77777777" w:rsidR="0022349E" w:rsidRPr="0080090D" w:rsidRDefault="0022349E" w:rsidP="00A27E93">
    <w:pPr>
      <w:spacing w:after="0"/>
      <w:rPr>
        <w:color w:val="E4E9EF" w:themeColor="background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50"/>
    <w:multiLevelType w:val="hybridMultilevel"/>
    <w:tmpl w:val="4E8C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740"/>
    <w:multiLevelType w:val="hybridMultilevel"/>
    <w:tmpl w:val="4BBE3F38"/>
    <w:lvl w:ilvl="0" w:tplc="0C090001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37D1"/>
    <w:multiLevelType w:val="hybridMultilevel"/>
    <w:tmpl w:val="04B26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A2C9F"/>
    <w:multiLevelType w:val="hybridMultilevel"/>
    <w:tmpl w:val="0528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9133A"/>
    <w:multiLevelType w:val="hybridMultilevel"/>
    <w:tmpl w:val="7738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65C3C"/>
    <w:multiLevelType w:val="hybridMultilevel"/>
    <w:tmpl w:val="578CF7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455D9"/>
    <w:multiLevelType w:val="hybridMultilevel"/>
    <w:tmpl w:val="559C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3026E"/>
    <w:multiLevelType w:val="hybridMultilevel"/>
    <w:tmpl w:val="A59CEF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100A53"/>
    <w:multiLevelType w:val="hybridMultilevel"/>
    <w:tmpl w:val="9BBAD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05861"/>
    <w:multiLevelType w:val="hybridMultilevel"/>
    <w:tmpl w:val="90768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09484">
    <w:abstractNumId w:val="7"/>
  </w:num>
  <w:num w:numId="2" w16cid:durableId="388768074">
    <w:abstractNumId w:val="9"/>
  </w:num>
  <w:num w:numId="3" w16cid:durableId="899442720">
    <w:abstractNumId w:val="2"/>
  </w:num>
  <w:num w:numId="4" w16cid:durableId="708796962">
    <w:abstractNumId w:val="8"/>
  </w:num>
  <w:num w:numId="5" w16cid:durableId="1822652993">
    <w:abstractNumId w:val="3"/>
  </w:num>
  <w:num w:numId="6" w16cid:durableId="631518241">
    <w:abstractNumId w:val="4"/>
  </w:num>
  <w:num w:numId="7" w16cid:durableId="501824336">
    <w:abstractNumId w:val="6"/>
  </w:num>
  <w:num w:numId="8" w16cid:durableId="1676686638">
    <w:abstractNumId w:val="0"/>
  </w:num>
  <w:num w:numId="9" w16cid:durableId="397478471">
    <w:abstractNumId w:val="1"/>
  </w:num>
  <w:num w:numId="10" w16cid:durableId="526984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A8"/>
    <w:rsid w:val="00052134"/>
    <w:rsid w:val="000728AF"/>
    <w:rsid w:val="00084E5A"/>
    <w:rsid w:val="000B5429"/>
    <w:rsid w:val="000D72AF"/>
    <w:rsid w:val="00117C79"/>
    <w:rsid w:val="00134685"/>
    <w:rsid w:val="00162B5D"/>
    <w:rsid w:val="001805DC"/>
    <w:rsid w:val="001A57E2"/>
    <w:rsid w:val="001C34C5"/>
    <w:rsid w:val="001F3552"/>
    <w:rsid w:val="0020720E"/>
    <w:rsid w:val="0022349E"/>
    <w:rsid w:val="002331A6"/>
    <w:rsid w:val="002A74C1"/>
    <w:rsid w:val="0031266F"/>
    <w:rsid w:val="0033436C"/>
    <w:rsid w:val="004214F0"/>
    <w:rsid w:val="00426484"/>
    <w:rsid w:val="00446930"/>
    <w:rsid w:val="004A613A"/>
    <w:rsid w:val="004D46D3"/>
    <w:rsid w:val="004E35D4"/>
    <w:rsid w:val="0050596D"/>
    <w:rsid w:val="00506212"/>
    <w:rsid w:val="00540E71"/>
    <w:rsid w:val="005755D9"/>
    <w:rsid w:val="005D3A98"/>
    <w:rsid w:val="005E2811"/>
    <w:rsid w:val="005E2FB9"/>
    <w:rsid w:val="006050A9"/>
    <w:rsid w:val="00616BD9"/>
    <w:rsid w:val="006824AA"/>
    <w:rsid w:val="006A4694"/>
    <w:rsid w:val="006C1EE8"/>
    <w:rsid w:val="006C2C0F"/>
    <w:rsid w:val="006F6394"/>
    <w:rsid w:val="0070327F"/>
    <w:rsid w:val="00723FC9"/>
    <w:rsid w:val="00734E09"/>
    <w:rsid w:val="007436AB"/>
    <w:rsid w:val="007652A2"/>
    <w:rsid w:val="007675A0"/>
    <w:rsid w:val="007A4858"/>
    <w:rsid w:val="007D3E46"/>
    <w:rsid w:val="007F131F"/>
    <w:rsid w:val="007F1486"/>
    <w:rsid w:val="0080090D"/>
    <w:rsid w:val="008353B4"/>
    <w:rsid w:val="00847A01"/>
    <w:rsid w:val="00861E96"/>
    <w:rsid w:val="008B4E60"/>
    <w:rsid w:val="008C497C"/>
    <w:rsid w:val="00921D75"/>
    <w:rsid w:val="00996447"/>
    <w:rsid w:val="009A2776"/>
    <w:rsid w:val="009B5117"/>
    <w:rsid w:val="009F71C2"/>
    <w:rsid w:val="00A27E93"/>
    <w:rsid w:val="00A41783"/>
    <w:rsid w:val="00AA18F6"/>
    <w:rsid w:val="00AF4E9F"/>
    <w:rsid w:val="00B645E3"/>
    <w:rsid w:val="00BB6763"/>
    <w:rsid w:val="00BB7DA8"/>
    <w:rsid w:val="00C00275"/>
    <w:rsid w:val="00C00981"/>
    <w:rsid w:val="00C061BF"/>
    <w:rsid w:val="00C566D8"/>
    <w:rsid w:val="00C77F04"/>
    <w:rsid w:val="00C82A42"/>
    <w:rsid w:val="00CB60A0"/>
    <w:rsid w:val="00CC3FDC"/>
    <w:rsid w:val="00CD192E"/>
    <w:rsid w:val="00D20C20"/>
    <w:rsid w:val="00D661A8"/>
    <w:rsid w:val="00D96A0B"/>
    <w:rsid w:val="00DA5E53"/>
    <w:rsid w:val="00DF7330"/>
    <w:rsid w:val="00E074AF"/>
    <w:rsid w:val="00EC463D"/>
    <w:rsid w:val="00EE6CE3"/>
    <w:rsid w:val="00F02C4C"/>
    <w:rsid w:val="00F050D4"/>
    <w:rsid w:val="00F27797"/>
    <w:rsid w:val="00FB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2995F5"/>
  <w15:docId w15:val="{6A1D2974-CD3F-4E54-BE58-DF50C77B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0D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D9"/>
    <w:pPr>
      <w:keepNext/>
      <w:keepLines/>
      <w:spacing w:before="720" w:after="360" w:line="240" w:lineRule="auto"/>
      <w:outlineLvl w:val="0"/>
    </w:pPr>
    <w:rPr>
      <w:rFonts w:eastAsiaTheme="majorEastAsia" w:cstheme="majorBidi"/>
      <w:bCs/>
      <w:color w:val="2471B9"/>
      <w:sz w:val="4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6212"/>
    <w:pPr>
      <w:keepNext/>
      <w:keepLines/>
      <w:spacing w:before="480" w:after="240" w:line="240" w:lineRule="auto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12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eastAsiaTheme="majorEastAsia" w:cstheme="majorBidi"/>
      <w:bCs/>
      <w:i/>
      <w:iCs/>
      <w:color w:val="2F5897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eastAsiaTheme="majorEastAsia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eastAsiaTheme="majorEastAsia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eastAsiaTheme="majorEastAsia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eastAsiaTheme="majorEastAsia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eastAsiaTheme="majorEastAsia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5D9"/>
    <w:rPr>
      <w:rFonts w:asciiTheme="majorHAnsi" w:eastAsiaTheme="majorEastAsia" w:hAnsiTheme="majorHAnsi" w:cstheme="majorBidi"/>
      <w:bCs/>
      <w:color w:val="2471B9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12"/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eastAsiaTheme="majorEastAsia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spacing w:val="5"/>
      <w:kern w:val="28"/>
      <w:sz w:val="60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B7DA8"/>
    <w:pPr>
      <w:spacing w:after="160" w:line="240" w:lineRule="auto"/>
      <w:ind w:left="1008" w:hanging="288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i/>
      <w:iCs/>
      <w:color w:val="6076B4" w:themeColor="accent1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eastAsiaTheme="majorEastAsia"/>
      <w:bCs/>
      <w:i/>
      <w:iCs/>
      <w:color w:val="000000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oterboldblue">
    <w:name w:val="Footer bold blue"/>
    <w:rsid w:val="00426484"/>
    <w:rPr>
      <w:rFonts w:ascii="Arial" w:hAnsi="Arial"/>
      <w:b/>
      <w:noProof/>
      <w:color w:val="0F80CC"/>
      <w:sz w:val="20"/>
      <w:lang w:val="en-US"/>
    </w:rPr>
  </w:style>
  <w:style w:type="character" w:customStyle="1" w:styleId="Footerboldorange">
    <w:name w:val="Footer bold orange"/>
    <w:basedOn w:val="DefaultParagraphFont"/>
    <w:rsid w:val="00426484"/>
    <w:rPr>
      <w:rFonts w:ascii="Arial" w:hAnsi="Arial"/>
      <w:b/>
      <w:noProof/>
      <w:color w:val="F46F1B"/>
      <w:sz w:val="20"/>
      <w:lang w:val="en-US"/>
    </w:rPr>
  </w:style>
  <w:style w:type="paragraph" w:customStyle="1" w:styleId="Footerblue">
    <w:name w:val="Footer blue"/>
    <w:basedOn w:val="Footer"/>
    <w:rsid w:val="00426484"/>
    <w:pPr>
      <w:tabs>
        <w:tab w:val="clear" w:pos="4680"/>
        <w:tab w:val="clear" w:pos="9360"/>
        <w:tab w:val="center" w:pos="4320"/>
        <w:tab w:val="right" w:pos="8640"/>
      </w:tabs>
      <w:spacing w:line="276" w:lineRule="auto"/>
      <w:jc w:val="center"/>
    </w:pPr>
    <w:rPr>
      <w:rFonts w:eastAsiaTheme="minorHAnsi"/>
      <w:noProof/>
      <w:color w:val="0F80CC"/>
    </w:rPr>
  </w:style>
  <w:style w:type="table" w:styleId="TableGrid">
    <w:name w:val="Table Grid"/>
    <w:basedOn w:val="TableNormal"/>
    <w:uiPriority w:val="59"/>
    <w:rsid w:val="0057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5755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5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5D9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5D9"/>
    <w:rPr>
      <w:color w:val="3399FF" w:themeColor="hyperlink"/>
      <w:u w:val="single"/>
    </w:rPr>
  </w:style>
  <w:style w:type="paragraph" w:styleId="BodyText">
    <w:name w:val="Body Text"/>
    <w:basedOn w:val="Normal"/>
    <w:link w:val="BodyTextChar"/>
    <w:rsid w:val="004214F0"/>
    <w:pPr>
      <w:spacing w:after="0" w:line="240" w:lineRule="auto"/>
    </w:pPr>
    <w:rPr>
      <w:rFonts w:ascii="Arial" w:eastAsia="Times New Roman" w:hAnsi="Arial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214F0"/>
    <w:rPr>
      <w:rFonts w:ascii="Arial" w:eastAsia="Times New Roman" w:hAnsi="Arial" w:cs="Times New Roman"/>
      <w:sz w:val="32"/>
      <w:szCs w:val="20"/>
    </w:rPr>
  </w:style>
  <w:style w:type="paragraph" w:styleId="NormalWeb">
    <w:name w:val="Normal (Web)"/>
    <w:basedOn w:val="Normal"/>
    <w:rsid w:val="0042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14F0"/>
    <w:rPr>
      <w:color w:val="B2B2B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4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1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6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nh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E652828BB774B9A77A98EDE71F8AD" ma:contentTypeVersion="18" ma:contentTypeDescription="Create a new document." ma:contentTypeScope="" ma:versionID="83e90012cb87b85375e059a718b3ce01">
  <xsd:schema xmlns:xsd="http://www.w3.org/2001/XMLSchema" xmlns:xs="http://www.w3.org/2001/XMLSchema" xmlns:p="http://schemas.microsoft.com/office/2006/metadata/properties" xmlns:ns2="683f366c-05fb-4be4-9334-79ee91b37a6e" xmlns:ns3="6855be08-b5d3-4f13-b158-bf089314da1c" xmlns:ns4="2b102171-2659-46a1-9f74-81a4bcf42816" targetNamespace="http://schemas.microsoft.com/office/2006/metadata/properties" ma:root="true" ma:fieldsID="52c0a23c540695623b686924daee91ec" ns2:_="" ns3:_="" ns4:_="">
    <xsd:import namespace="683f366c-05fb-4be4-9334-79ee91b37a6e"/>
    <xsd:import namespace="6855be08-b5d3-4f13-b158-bf089314da1c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f366c-05fb-4be4-9334-79ee91b37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55be08-b5d3-4f13-b158-bf089314da1c">
      <UserInfo>
        <DisplayName>Karen Washfold</DisplayName>
        <AccountId>26</AccountId>
        <AccountType/>
      </UserInfo>
    </SharedWithUsers>
    <lcf76f155ced4ddcb4097134ff3c332f xmlns="683f366c-05fb-4be4-9334-79ee91b37a6e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43F4-0E2E-4258-8E86-45DA246B2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f366c-05fb-4be4-9334-79ee91b37a6e"/>
    <ds:schemaRef ds:uri="6855be08-b5d3-4f13-b158-bf089314da1c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18C3D-F43A-4529-B0B2-EA04E4E4E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29479-C75F-4099-94F2-02E02CF13D4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855be08-b5d3-4f13-b158-bf089314da1c"/>
    <ds:schemaRef ds:uri="http://purl.org/dc/terms/"/>
    <ds:schemaRef ds:uri="d59c197e-c2e6-45f2-813f-2fad529ce512"/>
    <ds:schemaRef ds:uri="http://schemas.microsoft.com/office/2006/metadata/properties"/>
    <ds:schemaRef ds:uri="http://www.w3.org/XML/1998/namespace"/>
    <ds:schemaRef ds:uri="683f366c-05fb-4be4-9334-79ee91b37a6e"/>
    <ds:schemaRef ds:uri="2b102171-2659-46a1-9f74-81a4bcf42816"/>
  </ds:schemaRefs>
</ds:datastoreItem>
</file>

<file path=customXml/itemProps4.xml><?xml version="1.0" encoding="utf-8"?>
<ds:datastoreItem xmlns:ds="http://schemas.openxmlformats.org/officeDocument/2006/customXml" ds:itemID="{8AA9BBAF-2A1F-4D95-901E-4FFB9D2C6CBC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19F19B74-318B-463F-99B6-D128CFF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NHVic CEO Report</vt:lpstr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NHVic CEO Report</dc:title>
  <dc:subject>May 2018</dc:subject>
  <dc:creator>Petro Tsalikis</dc:creator>
  <cp:lastModifiedBy>Brittany Prentice</cp:lastModifiedBy>
  <cp:revision>6</cp:revision>
  <cp:lastPrinted>2018-08-29T01:35:00Z</cp:lastPrinted>
  <dcterms:created xsi:type="dcterms:W3CDTF">2019-01-17T22:56:00Z</dcterms:created>
  <dcterms:modified xsi:type="dcterms:W3CDTF">2025-06-12T02:44:00Z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0x010100B73E652828BB774B9A77A98EDE71F8AD</vt:lpwstr>
  </property>
  <property fmtid="{D5CDD505-2E9C-101B-9397-08002B2CF9AE}" pid="3" name="AuthorIds_UIVersion_512">
    <vt:lpwstr>35</vt:lpwstr>
  </property>
  <property fmtid="{D5CDD505-2E9C-101B-9397-08002B2CF9AE}" pid="4" name="MediaServiceImageTags">
    <vt:lpwstr/>
  </property>
</Properties>
</file>