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ajorEastAsia" w:hAnsi="Arial" w:cs="Arial"/>
          <w:bCs/>
          <w:color w:val="000000" w:themeColor="text1"/>
          <w:sz w:val="44"/>
          <w:szCs w:val="24"/>
        </w:rPr>
        <w:id w:val="154042960"/>
        <w:docPartObj>
          <w:docPartGallery w:val="Cover Pages"/>
          <w:docPartUnique/>
        </w:docPartObj>
      </w:sdtPr>
      <w:sdtEndPr>
        <w:rPr>
          <w:rFonts w:eastAsiaTheme="minorEastAsia"/>
          <w:bCs w:val="0"/>
          <w:color w:val="auto"/>
          <w:sz w:val="24"/>
          <w:szCs w:val="22"/>
        </w:rPr>
      </w:sdtEndPr>
      <w:sdtContent>
        <w:p w14:paraId="7BC53C81" w14:textId="1C0BDDDA" w:rsidR="00B91A11" w:rsidRPr="009C4A11" w:rsidRDefault="009C4A11" w:rsidP="006D75BA">
          <w:pPr>
            <w:tabs>
              <w:tab w:val="left" w:pos="1005"/>
            </w:tabs>
            <w:rPr>
              <w:rFonts w:ascii="Arial" w:hAnsi="Arial" w:cs="Arial"/>
              <w:color w:val="000000" w:themeColor="text1"/>
              <w:sz w:val="36"/>
            </w:rPr>
          </w:pPr>
          <w:r>
            <w:rPr>
              <w:rFonts w:ascii="Arial" w:eastAsiaTheme="majorEastAsia" w:hAnsi="Arial" w:cs="Arial"/>
              <w:noProof/>
              <w:color w:val="000000" w:themeColor="text1"/>
              <w:spacing w:val="5"/>
              <w:kern w:val="28"/>
              <w:sz w:val="96"/>
              <w:szCs w:val="56"/>
              <w:lang w:val="en-AU" w:eastAsia="en-AU"/>
            </w:rPr>
            <w:drawing>
              <wp:anchor distT="0" distB="0" distL="114300" distR="114300" simplePos="0" relativeHeight="251658752" behindDoc="0" locked="0" layoutInCell="1" allowOverlap="1" wp14:anchorId="0E4AC6B2" wp14:editId="205F1B81">
                <wp:simplePos x="0" y="0"/>
                <wp:positionH relativeFrom="margin">
                  <wp:align>right</wp:align>
                </wp:positionH>
                <wp:positionV relativeFrom="paragraph">
                  <wp:posOffset>0</wp:posOffset>
                </wp:positionV>
                <wp:extent cx="958850" cy="1017270"/>
                <wp:effectExtent l="0" t="0" r="0" b="0"/>
                <wp:wrapSquare wrapText="bothSides"/>
                <wp:docPr id="1321228763" name="Picture 5" descr="A heart in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28763" name="Picture 5" descr="A heart in a house&#10;&#10;AI-generated content may be incorrect."/>
                        <pic:cNvPicPr/>
                      </pic:nvPicPr>
                      <pic:blipFill>
                        <a:blip r:embed="rId12"/>
                        <a:stretch>
                          <a:fillRect/>
                        </a:stretch>
                      </pic:blipFill>
                      <pic:spPr>
                        <a:xfrm>
                          <a:off x="0" y="0"/>
                          <a:ext cx="958850" cy="1017270"/>
                        </a:xfrm>
                        <a:prstGeom prst="rect">
                          <a:avLst/>
                        </a:prstGeom>
                      </pic:spPr>
                    </pic:pic>
                  </a:graphicData>
                </a:graphic>
                <wp14:sizeRelH relativeFrom="margin">
                  <wp14:pctWidth>0</wp14:pctWidth>
                </wp14:sizeRelH>
                <wp14:sizeRelV relativeFrom="margin">
                  <wp14:pctHeight>0</wp14:pctHeight>
                </wp14:sizeRelV>
              </wp:anchor>
            </w:drawing>
          </w:r>
          <w:r w:rsidR="001805DC" w:rsidRPr="009C4A11">
            <w:rPr>
              <w:rFonts w:ascii="Arial" w:eastAsiaTheme="majorEastAsia" w:hAnsi="Arial" w:cs="Arial"/>
              <w:noProof/>
              <w:color w:val="000000" w:themeColor="text1"/>
              <w:spacing w:val="5"/>
              <w:kern w:val="28"/>
              <w:sz w:val="96"/>
              <w:szCs w:val="56"/>
              <w:lang w:val="en-AU" w:eastAsia="en-AU"/>
            </w:rPr>
            <mc:AlternateContent>
              <mc:Choice Requires="wps">
                <w:drawing>
                  <wp:anchor distT="0" distB="0" distL="114300" distR="114300" simplePos="0" relativeHeight="251657728" behindDoc="0" locked="0" layoutInCell="1" allowOverlap="1" wp14:anchorId="09971E2A" wp14:editId="0077245E">
                    <wp:simplePos x="0" y="0"/>
                    <wp:positionH relativeFrom="column">
                      <wp:posOffset>6286500</wp:posOffset>
                    </wp:positionH>
                    <wp:positionV relativeFrom="paragraph">
                      <wp:posOffset>-76200</wp:posOffset>
                    </wp:positionV>
                    <wp:extent cx="438150" cy="381000"/>
                    <wp:effectExtent l="0" t="0" r="0" b="0"/>
                    <wp:wrapNone/>
                    <wp:docPr id="11" name="Rectangle 11"/>
                    <wp:cNvGraphicFramePr/>
                    <a:graphic xmlns:a="http://schemas.openxmlformats.org/drawingml/2006/main">
                      <a:graphicData uri="http://schemas.microsoft.com/office/word/2010/wordprocessingShape">
                        <wps:wsp>
                          <wps:cNvSpPr/>
                          <wps:spPr>
                            <a:xfrm>
                              <a:off x="0" y="0"/>
                              <a:ext cx="43815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A9717" id="Rectangle 11" o:spid="_x0000_s1026" style="position:absolute;margin-left:495pt;margin-top:-6pt;width:34.5pt;height:30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" fillcolor="white [3212]" stroked="f" strokeweight="2.25pt"/>
                </w:pict>
              </mc:Fallback>
            </mc:AlternateContent>
          </w:r>
        </w:p>
        <w:p w14:paraId="6D5A6616" w14:textId="77777777" w:rsidR="008E493E" w:rsidRPr="009C4A11" w:rsidRDefault="008E493E" w:rsidP="00E14183">
          <w:pPr>
            <w:rPr>
              <w:rFonts w:ascii="Arial" w:hAnsi="Arial" w:cs="Arial"/>
              <w:color w:val="000000" w:themeColor="text1"/>
              <w:sz w:val="28"/>
              <w:lang w:val="en-AU"/>
            </w:rPr>
          </w:pPr>
          <w:r w:rsidRPr="009C4A11">
            <w:rPr>
              <w:rFonts w:ascii="Arial" w:hAnsi="Arial" w:cs="Arial"/>
              <w:color w:val="000000" w:themeColor="text1"/>
              <w:sz w:val="28"/>
            </w:rPr>
            <w:t>(</w:t>
          </w:r>
          <w:proofErr w:type="spellStart"/>
          <w:r w:rsidRPr="009C4A11">
            <w:rPr>
              <w:rFonts w:ascii="Arial" w:hAnsi="Arial" w:cs="Arial"/>
              <w:color w:val="000000" w:themeColor="text1"/>
              <w:sz w:val="28"/>
            </w:rPr>
            <w:t>Localtown</w:t>
          </w:r>
          <w:proofErr w:type="spellEnd"/>
          <w:r w:rsidRPr="009C4A11">
            <w:rPr>
              <w:rFonts w:ascii="Arial" w:hAnsi="Arial" w:cs="Arial"/>
              <w:color w:val="000000" w:themeColor="text1"/>
              <w:sz w:val="28"/>
            </w:rPr>
            <w:t xml:space="preserve"> </w:t>
          </w:r>
          <w:r w:rsidR="006D75BA" w:rsidRPr="009C4A11">
            <w:rPr>
              <w:rFonts w:ascii="Arial" w:hAnsi="Arial" w:cs="Arial"/>
              <w:color w:val="000000" w:themeColor="text1"/>
              <w:sz w:val="28"/>
            </w:rPr>
            <w:t>Neighbourhood House</w:t>
          </w:r>
          <w:r w:rsidR="006D75BA" w:rsidRPr="009C4A11">
            <w:rPr>
              <w:rFonts w:ascii="Arial" w:hAnsi="Arial" w:cs="Arial"/>
              <w:color w:val="000000" w:themeColor="text1"/>
              <w:sz w:val="28"/>
              <w:lang w:val="en-AU"/>
            </w:rPr>
            <w:t>)</w:t>
          </w:r>
          <w:r w:rsidRPr="009C4A11">
            <w:rPr>
              <w:rFonts w:ascii="Arial" w:hAnsi="Arial" w:cs="Arial"/>
              <w:color w:val="000000" w:themeColor="text1"/>
              <w:sz w:val="28"/>
              <w:lang w:val="en-AU"/>
            </w:rPr>
            <w:t xml:space="preserve"> </w:t>
          </w:r>
        </w:p>
        <w:p w14:paraId="3EEE582A" w14:textId="21A11646" w:rsidR="004214F0" w:rsidRPr="009C4A11" w:rsidRDefault="00D13A05" w:rsidP="00F43648">
          <w:pPr>
            <w:pStyle w:val="Heading1"/>
            <w:rPr>
              <w:rFonts w:ascii="Arial" w:hAnsi="Arial" w:cs="Arial"/>
              <w:color w:val="auto"/>
            </w:rPr>
          </w:pPr>
          <w:r w:rsidRPr="009C4A11">
            <w:rPr>
              <w:rFonts w:ascii="Arial" w:hAnsi="Arial" w:cs="Arial"/>
              <w:color w:val="auto"/>
            </w:rPr>
            <w:t>Credit Card Policy</w:t>
          </w:r>
        </w:p>
        <w:p w14:paraId="4AF2E478" w14:textId="1CD7FB3D" w:rsidR="00B91A11" w:rsidRPr="009C4A11" w:rsidRDefault="00B91A11" w:rsidP="00F43648">
          <w:pPr>
            <w:pStyle w:val="Heading2"/>
            <w:rPr>
              <w:rFonts w:ascii="Arial" w:hAnsi="Arial" w:cs="Arial"/>
            </w:rPr>
          </w:pPr>
          <w:r w:rsidRPr="009C4A11">
            <w:rPr>
              <w:rFonts w:ascii="Arial" w:hAnsi="Arial" w:cs="Arial"/>
            </w:rPr>
            <w:t>Document Control</w:t>
          </w:r>
        </w:p>
        <w:tbl>
          <w:tblPr>
            <w:tblStyle w:val="TableGrid"/>
            <w:tblW w:w="0" w:type="auto"/>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2517"/>
            <w:gridCol w:w="2518"/>
            <w:gridCol w:w="2517"/>
            <w:gridCol w:w="2518"/>
          </w:tblGrid>
          <w:tr w:rsidR="00B91A11" w:rsidRPr="009C4A11" w14:paraId="0045253A" w14:textId="77777777" w:rsidTr="00340D61">
            <w:trPr>
              <w:trHeight w:val="510"/>
            </w:trPr>
            <w:tc>
              <w:tcPr>
                <w:tcW w:w="2517" w:type="dxa"/>
                <w:tcBorders>
                  <w:left w:val="single" w:sz="4" w:space="0" w:color="auto"/>
                </w:tcBorders>
                <w:vAlign w:val="center"/>
              </w:tcPr>
              <w:p w14:paraId="78EC6A46" w14:textId="2683DFB5" w:rsidR="002D3ECD" w:rsidRPr="009C4A11" w:rsidRDefault="002D3ECD" w:rsidP="00F44750">
                <w:pPr>
                  <w:rPr>
                    <w:rFonts w:ascii="Arial" w:hAnsi="Arial" w:cs="Arial"/>
                    <w:b/>
                    <w:color w:val="000000" w:themeColor="text1"/>
                  </w:rPr>
                </w:pPr>
                <w:r w:rsidRPr="009C4A11">
                  <w:rPr>
                    <w:rFonts w:ascii="Arial" w:hAnsi="Arial" w:cs="Arial"/>
                    <w:b/>
                    <w:color w:val="000000" w:themeColor="text1"/>
                  </w:rPr>
                  <w:t>Policy Title:</w:t>
                </w:r>
              </w:p>
            </w:tc>
            <w:tc>
              <w:tcPr>
                <w:tcW w:w="7553" w:type="dxa"/>
                <w:gridSpan w:val="3"/>
                <w:tcBorders>
                  <w:right w:val="single" w:sz="4" w:space="0" w:color="auto"/>
                </w:tcBorders>
                <w:vAlign w:val="center"/>
              </w:tcPr>
              <w:p w14:paraId="20B5FA04" w14:textId="1DAE67F8" w:rsidR="002D3ECD" w:rsidRPr="009C4A11" w:rsidRDefault="00D13A05" w:rsidP="00F44750">
                <w:pPr>
                  <w:rPr>
                    <w:rFonts w:ascii="Arial" w:hAnsi="Arial" w:cs="Arial"/>
                    <w:color w:val="000000" w:themeColor="text1"/>
                  </w:rPr>
                </w:pPr>
                <w:r w:rsidRPr="009C4A11">
                  <w:rPr>
                    <w:rFonts w:ascii="Arial" w:hAnsi="Arial" w:cs="Arial"/>
                    <w:color w:val="000000" w:themeColor="text1"/>
                  </w:rPr>
                  <w:t>Credit Card Policy</w:t>
                </w:r>
              </w:p>
            </w:tc>
          </w:tr>
          <w:tr w:rsidR="00214AAE" w:rsidRPr="009C4A11" w14:paraId="12E525BF" w14:textId="77777777" w:rsidTr="00340D61">
            <w:trPr>
              <w:trHeight w:val="510"/>
            </w:trPr>
            <w:tc>
              <w:tcPr>
                <w:tcW w:w="2517" w:type="dxa"/>
                <w:tcBorders>
                  <w:left w:val="single" w:sz="4" w:space="0" w:color="auto"/>
                </w:tcBorders>
                <w:vAlign w:val="center"/>
              </w:tcPr>
              <w:p w14:paraId="7E1269FA" w14:textId="69093BD4" w:rsidR="00214AAE" w:rsidRPr="009C4A11" w:rsidRDefault="00214AAE" w:rsidP="00F44750">
                <w:pPr>
                  <w:rPr>
                    <w:rFonts w:ascii="Arial" w:hAnsi="Arial" w:cs="Arial"/>
                    <w:b/>
                    <w:color w:val="000000" w:themeColor="text1"/>
                  </w:rPr>
                </w:pPr>
                <w:r w:rsidRPr="009C4A11">
                  <w:rPr>
                    <w:rFonts w:ascii="Arial" w:hAnsi="Arial" w:cs="Arial"/>
                    <w:b/>
                    <w:color w:val="000000" w:themeColor="text1"/>
                  </w:rPr>
                  <w:t>Version Number:</w:t>
                </w:r>
              </w:p>
            </w:tc>
            <w:tc>
              <w:tcPr>
                <w:tcW w:w="7553" w:type="dxa"/>
                <w:gridSpan w:val="3"/>
                <w:tcBorders>
                  <w:right w:val="single" w:sz="4" w:space="0" w:color="auto"/>
                </w:tcBorders>
                <w:vAlign w:val="center"/>
              </w:tcPr>
              <w:p w14:paraId="7C9C4A8E" w14:textId="3C255E3F" w:rsidR="00214AAE" w:rsidRPr="009C4A11" w:rsidRDefault="00214AAE" w:rsidP="00F44750">
                <w:pPr>
                  <w:rPr>
                    <w:rFonts w:ascii="Arial" w:hAnsi="Arial" w:cs="Arial"/>
                    <w:color w:val="000000" w:themeColor="text1"/>
                  </w:rPr>
                </w:pPr>
              </w:p>
            </w:tc>
          </w:tr>
          <w:tr w:rsidR="00B91A11" w:rsidRPr="009C4A11" w14:paraId="62F85B7C" w14:textId="77777777" w:rsidTr="00340D61">
            <w:trPr>
              <w:trHeight w:val="510"/>
            </w:trPr>
            <w:tc>
              <w:tcPr>
                <w:tcW w:w="2517" w:type="dxa"/>
                <w:tcBorders>
                  <w:left w:val="single" w:sz="4" w:space="0" w:color="auto"/>
                </w:tcBorders>
                <w:vAlign w:val="center"/>
              </w:tcPr>
              <w:p w14:paraId="32B11FC5" w14:textId="6A32DA8C" w:rsidR="002D3ECD" w:rsidRPr="009C4A11" w:rsidRDefault="002D3ECD" w:rsidP="00F44750">
                <w:pPr>
                  <w:rPr>
                    <w:rFonts w:ascii="Arial" w:hAnsi="Arial" w:cs="Arial"/>
                    <w:b/>
                    <w:color w:val="000000" w:themeColor="text1"/>
                  </w:rPr>
                </w:pPr>
                <w:r w:rsidRPr="009C4A11">
                  <w:rPr>
                    <w:rFonts w:ascii="Arial" w:hAnsi="Arial" w:cs="Arial"/>
                    <w:b/>
                    <w:color w:val="000000" w:themeColor="text1"/>
                  </w:rPr>
                  <w:t>Date Ratified:</w:t>
                </w:r>
              </w:p>
            </w:tc>
            <w:tc>
              <w:tcPr>
                <w:tcW w:w="2518" w:type="dxa"/>
                <w:vAlign w:val="center"/>
              </w:tcPr>
              <w:p w14:paraId="7BE5C31C" w14:textId="54A75693" w:rsidR="002D3ECD" w:rsidRPr="009C4A11" w:rsidRDefault="002D3ECD" w:rsidP="00F44750">
                <w:pPr>
                  <w:rPr>
                    <w:rFonts w:ascii="Arial" w:hAnsi="Arial" w:cs="Arial"/>
                    <w:color w:val="000000" w:themeColor="text1"/>
                  </w:rPr>
                </w:pPr>
              </w:p>
            </w:tc>
            <w:tc>
              <w:tcPr>
                <w:tcW w:w="2517" w:type="dxa"/>
                <w:vAlign w:val="center"/>
              </w:tcPr>
              <w:p w14:paraId="1F6D9069" w14:textId="4B0F4940" w:rsidR="002D3ECD" w:rsidRPr="009C4A11" w:rsidRDefault="002D3ECD" w:rsidP="00F44750">
                <w:pPr>
                  <w:rPr>
                    <w:rFonts w:ascii="Arial" w:hAnsi="Arial" w:cs="Arial"/>
                    <w:b/>
                    <w:color w:val="000000" w:themeColor="text1"/>
                  </w:rPr>
                </w:pPr>
                <w:r w:rsidRPr="009C4A11">
                  <w:rPr>
                    <w:rFonts w:ascii="Arial" w:hAnsi="Arial" w:cs="Arial"/>
                    <w:b/>
                    <w:color w:val="000000" w:themeColor="text1"/>
                  </w:rPr>
                  <w:t>Review Date:</w:t>
                </w:r>
              </w:p>
            </w:tc>
            <w:tc>
              <w:tcPr>
                <w:tcW w:w="2518" w:type="dxa"/>
                <w:tcBorders>
                  <w:right w:val="single" w:sz="4" w:space="0" w:color="auto"/>
                </w:tcBorders>
                <w:vAlign w:val="center"/>
              </w:tcPr>
              <w:p w14:paraId="387B0840" w14:textId="3B935D42" w:rsidR="002D3ECD" w:rsidRPr="009C4A11" w:rsidRDefault="002D3ECD" w:rsidP="00F44750">
                <w:pPr>
                  <w:rPr>
                    <w:rFonts w:ascii="Arial" w:hAnsi="Arial" w:cs="Arial"/>
                    <w:color w:val="000000" w:themeColor="text1"/>
                  </w:rPr>
                </w:pPr>
              </w:p>
            </w:tc>
          </w:tr>
          <w:tr w:rsidR="00B91A11" w:rsidRPr="009C4A11" w14:paraId="361FF79D" w14:textId="77777777" w:rsidTr="00016B57">
            <w:trPr>
              <w:trHeight w:val="510"/>
            </w:trPr>
            <w:tc>
              <w:tcPr>
                <w:tcW w:w="10070" w:type="dxa"/>
                <w:gridSpan w:val="4"/>
                <w:tcBorders>
                  <w:left w:val="nil"/>
                  <w:bottom w:val="single" w:sz="8" w:space="0" w:color="404040" w:themeColor="text1" w:themeTint="BF"/>
                  <w:right w:val="nil"/>
                </w:tcBorders>
                <w:vAlign w:val="center"/>
              </w:tcPr>
              <w:p w14:paraId="3FCE6B89" w14:textId="23385848" w:rsidR="002D3ECD" w:rsidRPr="009C4A11" w:rsidRDefault="00F44750" w:rsidP="00B17438">
                <w:pPr>
                  <w:pStyle w:val="Heading2"/>
                  <w:rPr>
                    <w:rFonts w:ascii="Arial" w:hAnsi="Arial" w:cs="Arial"/>
                  </w:rPr>
                </w:pPr>
                <w:r w:rsidRPr="009C4A11">
                  <w:rPr>
                    <w:rFonts w:ascii="Arial" w:hAnsi="Arial" w:cs="Arial"/>
                  </w:rPr>
                  <w:t>Relevant standards, legislation and other d</w:t>
                </w:r>
                <w:r w:rsidR="002D3ECD" w:rsidRPr="009C4A11">
                  <w:rPr>
                    <w:rFonts w:ascii="Arial" w:hAnsi="Arial" w:cs="Arial"/>
                  </w:rPr>
                  <w:t>ocuments:</w:t>
                </w:r>
              </w:p>
              <w:p w14:paraId="5699AB16" w14:textId="395F981D" w:rsidR="002D3ECD" w:rsidRPr="009C4A11" w:rsidRDefault="00833541" w:rsidP="00833541">
                <w:pPr>
                  <w:pStyle w:val="ListParagraph"/>
                  <w:numPr>
                    <w:ilvl w:val="0"/>
                    <w:numId w:val="16"/>
                  </w:numPr>
                  <w:spacing w:after="0"/>
                  <w:rPr>
                    <w:rFonts w:ascii="Arial" w:hAnsi="Arial" w:cs="Arial"/>
                    <w:color w:val="000000" w:themeColor="text1"/>
                  </w:rPr>
                </w:pPr>
                <w:r w:rsidRPr="009C4A11">
                  <w:rPr>
                    <w:rFonts w:ascii="Arial" w:hAnsi="Arial" w:cs="Arial"/>
                    <w:color w:val="000000" w:themeColor="text1"/>
                  </w:rPr>
                  <w:t>Australian Accounting Standards</w:t>
                </w:r>
              </w:p>
              <w:p w14:paraId="188EB770" w14:textId="1225FE4E" w:rsidR="00B17438" w:rsidRPr="009C4A11" w:rsidRDefault="00B17438" w:rsidP="00B17438">
                <w:pPr>
                  <w:ind w:left="360"/>
                  <w:rPr>
                    <w:rFonts w:ascii="Arial" w:hAnsi="Arial" w:cs="Arial"/>
                    <w:color w:val="000000" w:themeColor="text1"/>
                  </w:rPr>
                </w:pPr>
              </w:p>
            </w:tc>
          </w:tr>
          <w:tr w:rsidR="00B91A11" w:rsidRPr="009C4A11" w14:paraId="291DA9E8" w14:textId="77777777" w:rsidTr="00016B57">
            <w:trPr>
              <w:trHeight w:val="510"/>
            </w:trPr>
            <w:tc>
              <w:tcPr>
                <w:tcW w:w="10070" w:type="dxa"/>
                <w:gridSpan w:val="4"/>
                <w:tcBorders>
                  <w:left w:val="single" w:sz="4" w:space="0" w:color="auto"/>
                  <w:bottom w:val="single" w:sz="8" w:space="0" w:color="404040" w:themeColor="text1" w:themeTint="BF"/>
                  <w:right w:val="single" w:sz="4" w:space="0" w:color="auto"/>
                </w:tcBorders>
                <w:vAlign w:val="center"/>
              </w:tcPr>
              <w:p w14:paraId="002BBDD1" w14:textId="4B1582E6" w:rsidR="00F44750" w:rsidRPr="009C4A11" w:rsidRDefault="00F44750" w:rsidP="00F44750">
                <w:pPr>
                  <w:rPr>
                    <w:rFonts w:ascii="Arial" w:hAnsi="Arial" w:cs="Arial"/>
                    <w:color w:val="000000" w:themeColor="text1"/>
                  </w:rPr>
                </w:pPr>
                <w:r w:rsidRPr="009C4A11">
                  <w:rPr>
                    <w:rFonts w:ascii="Arial" w:hAnsi="Arial" w:cs="Arial"/>
                    <w:b/>
                    <w:color w:val="000000" w:themeColor="text1"/>
                  </w:rPr>
                  <w:t>Definitions</w:t>
                </w:r>
                <w:r w:rsidR="00016B57" w:rsidRPr="009C4A11">
                  <w:rPr>
                    <w:rFonts w:ascii="Arial" w:hAnsi="Arial" w:cs="Arial"/>
                    <w:b/>
                    <w:color w:val="000000" w:themeColor="text1"/>
                  </w:rPr>
                  <w:t xml:space="preserve">: </w:t>
                </w:r>
                <w:r w:rsidR="00016B57" w:rsidRPr="009C4A11">
                  <w:rPr>
                    <w:rFonts w:ascii="Arial" w:hAnsi="Arial" w:cs="Arial"/>
                    <w:color w:val="000000" w:themeColor="text1"/>
                  </w:rPr>
                  <w:t>(define key terms)</w:t>
                </w:r>
              </w:p>
            </w:tc>
          </w:tr>
          <w:tr w:rsidR="00B91A11" w:rsidRPr="009C4A11" w14:paraId="64EA1B5D" w14:textId="77777777" w:rsidTr="00016B57">
            <w:trPr>
              <w:trHeight w:val="510"/>
            </w:trPr>
            <w:tc>
              <w:tcPr>
                <w:tcW w:w="2517" w:type="dxa"/>
                <w:tcBorders>
                  <w:left w:val="single" w:sz="4" w:space="0" w:color="auto"/>
                  <w:right w:val="single" w:sz="8" w:space="0" w:color="404040" w:themeColor="text1" w:themeTint="BF"/>
                </w:tcBorders>
                <w:vAlign w:val="center"/>
              </w:tcPr>
              <w:p w14:paraId="5785F89D" w14:textId="05B23AC6" w:rsidR="00F44750" w:rsidRPr="009C4A11" w:rsidRDefault="00BD6A0E" w:rsidP="00F44750">
                <w:pPr>
                  <w:rPr>
                    <w:rFonts w:ascii="Arial" w:hAnsi="Arial" w:cs="Arial"/>
                    <w:b/>
                    <w:color w:val="000000" w:themeColor="text1"/>
                  </w:rPr>
                </w:pPr>
                <w:r w:rsidRPr="009C4A11">
                  <w:rPr>
                    <w:rFonts w:ascii="Arial" w:hAnsi="Arial" w:cs="Arial"/>
                    <w:color w:val="000000" w:themeColor="text1"/>
                  </w:rPr>
                  <w:t>Card</w:t>
                </w:r>
                <w:r w:rsidR="002F1E3A" w:rsidRPr="009C4A11">
                  <w:rPr>
                    <w:rFonts w:ascii="Arial" w:hAnsi="Arial" w:cs="Arial"/>
                    <w:color w:val="000000" w:themeColor="text1"/>
                  </w:rPr>
                  <w:t xml:space="preserve"> </w:t>
                </w:r>
                <w:r w:rsidRPr="009C4A11">
                  <w:rPr>
                    <w:rFonts w:ascii="Arial" w:hAnsi="Arial" w:cs="Arial"/>
                    <w:color w:val="000000" w:themeColor="text1"/>
                  </w:rPr>
                  <w:t>holder</w:t>
                </w:r>
              </w:p>
            </w:tc>
            <w:tc>
              <w:tcPr>
                <w:tcW w:w="7553" w:type="dxa"/>
                <w:gridSpan w:val="3"/>
                <w:tcBorders>
                  <w:left w:val="single" w:sz="8" w:space="0" w:color="404040" w:themeColor="text1" w:themeTint="BF"/>
                  <w:right w:val="single" w:sz="4" w:space="0" w:color="auto"/>
                </w:tcBorders>
                <w:vAlign w:val="center"/>
              </w:tcPr>
              <w:p w14:paraId="2847C8AB" w14:textId="5B848369" w:rsidR="00F44750" w:rsidRPr="009C4A11" w:rsidRDefault="00BD6A0E" w:rsidP="00F44750">
                <w:pPr>
                  <w:rPr>
                    <w:rFonts w:ascii="Arial" w:hAnsi="Arial" w:cs="Arial"/>
                    <w:color w:val="000000" w:themeColor="text1"/>
                  </w:rPr>
                </w:pPr>
                <w:r w:rsidRPr="009C4A11">
                  <w:rPr>
                    <w:rFonts w:ascii="Arial" w:hAnsi="Arial" w:cs="Arial"/>
                    <w:color w:val="000000" w:themeColor="text1"/>
                  </w:rPr>
                  <w:t xml:space="preserve">An LNH employee or Committee member who has been issued with an LNH credit card. Currently, the </w:t>
                </w:r>
                <w:r w:rsidR="00FA345F" w:rsidRPr="009C4A11">
                  <w:rPr>
                    <w:rFonts w:ascii="Arial" w:hAnsi="Arial" w:cs="Arial"/>
                    <w:color w:val="000000" w:themeColor="text1"/>
                  </w:rPr>
                  <w:t>Man</w:t>
                </w:r>
                <w:r w:rsidR="002F1E3A" w:rsidRPr="009C4A11">
                  <w:rPr>
                    <w:rFonts w:ascii="Arial" w:hAnsi="Arial" w:cs="Arial"/>
                    <w:color w:val="000000" w:themeColor="text1"/>
                  </w:rPr>
                  <w:t>a</w:t>
                </w:r>
                <w:r w:rsidR="00FA345F" w:rsidRPr="009C4A11">
                  <w:rPr>
                    <w:rFonts w:ascii="Arial" w:hAnsi="Arial" w:cs="Arial"/>
                    <w:color w:val="000000" w:themeColor="text1"/>
                  </w:rPr>
                  <w:t>ger</w:t>
                </w:r>
                <w:r w:rsidRPr="009C4A11">
                  <w:rPr>
                    <w:rFonts w:ascii="Arial" w:hAnsi="Arial" w:cs="Arial"/>
                    <w:color w:val="000000" w:themeColor="text1"/>
                  </w:rPr>
                  <w:t xml:space="preserve"> is the only employee or representative nominated to be responsible for an organi</w:t>
                </w:r>
                <w:r w:rsidR="00FA345F" w:rsidRPr="009C4A11">
                  <w:rPr>
                    <w:rFonts w:ascii="Arial" w:hAnsi="Arial" w:cs="Arial"/>
                    <w:color w:val="000000" w:themeColor="text1"/>
                  </w:rPr>
                  <w:t>s</w:t>
                </w:r>
                <w:r w:rsidRPr="009C4A11">
                  <w:rPr>
                    <w:rFonts w:ascii="Arial" w:hAnsi="Arial" w:cs="Arial"/>
                    <w:color w:val="000000" w:themeColor="text1"/>
                  </w:rPr>
                  <w:t>ational credit card.</w:t>
                </w:r>
              </w:p>
            </w:tc>
          </w:tr>
          <w:tr w:rsidR="00B91A11" w:rsidRPr="009C4A11" w14:paraId="3C1B81BA" w14:textId="77777777" w:rsidTr="00016B57">
            <w:trPr>
              <w:trHeight w:val="510"/>
            </w:trPr>
            <w:tc>
              <w:tcPr>
                <w:tcW w:w="2517" w:type="dxa"/>
                <w:tcBorders>
                  <w:left w:val="single" w:sz="4" w:space="0" w:color="auto"/>
                  <w:right w:val="single" w:sz="8" w:space="0" w:color="404040" w:themeColor="text1" w:themeTint="BF"/>
                </w:tcBorders>
                <w:vAlign w:val="center"/>
              </w:tcPr>
              <w:p w14:paraId="5758E3D7" w14:textId="3CAA6AFE" w:rsidR="00F44750" w:rsidRPr="009C4A11" w:rsidRDefault="00B65455" w:rsidP="00F44750">
                <w:pPr>
                  <w:rPr>
                    <w:rFonts w:ascii="Arial" w:hAnsi="Arial" w:cs="Arial"/>
                    <w:color w:val="000000" w:themeColor="text1"/>
                  </w:rPr>
                </w:pPr>
                <w:r w:rsidRPr="009C4A11">
                  <w:rPr>
                    <w:rFonts w:ascii="Arial" w:hAnsi="Arial" w:cs="Arial"/>
                    <w:color w:val="000000" w:themeColor="text1"/>
                  </w:rPr>
                  <w:t>Credit Card Receipt</w:t>
                </w:r>
              </w:p>
            </w:tc>
            <w:tc>
              <w:tcPr>
                <w:tcW w:w="7553" w:type="dxa"/>
                <w:gridSpan w:val="3"/>
                <w:tcBorders>
                  <w:left w:val="single" w:sz="8" w:space="0" w:color="404040" w:themeColor="text1" w:themeTint="BF"/>
                  <w:right w:val="single" w:sz="4" w:space="0" w:color="auto"/>
                </w:tcBorders>
                <w:vAlign w:val="center"/>
              </w:tcPr>
              <w:p w14:paraId="0829868D" w14:textId="47E91032" w:rsidR="00F44750" w:rsidRPr="009C4A11" w:rsidRDefault="00B65455" w:rsidP="00F44750">
                <w:pPr>
                  <w:rPr>
                    <w:rFonts w:ascii="Arial" w:hAnsi="Arial" w:cs="Arial"/>
                    <w:color w:val="000000" w:themeColor="text1"/>
                  </w:rPr>
                </w:pPr>
                <w:r w:rsidRPr="009C4A11">
                  <w:rPr>
                    <w:rFonts w:ascii="Arial" w:hAnsi="Arial" w:cs="Arial"/>
                    <w:color w:val="000000" w:themeColor="text1"/>
                  </w:rPr>
                  <w:t>A receipt showing the amount paid by credit card, to the payee, the date of payment and the credit card account number. Note: this is not necessarily a Tax Invoice.</w:t>
                </w:r>
              </w:p>
            </w:tc>
          </w:tr>
          <w:tr w:rsidR="00B91A11" w:rsidRPr="009C4A11" w14:paraId="18B75184" w14:textId="77777777" w:rsidTr="00016B57">
            <w:trPr>
              <w:trHeight w:val="510"/>
            </w:trPr>
            <w:tc>
              <w:tcPr>
                <w:tcW w:w="2517" w:type="dxa"/>
                <w:tcBorders>
                  <w:left w:val="single" w:sz="4" w:space="0" w:color="auto"/>
                  <w:right w:val="single" w:sz="8" w:space="0" w:color="404040" w:themeColor="text1" w:themeTint="BF"/>
                </w:tcBorders>
                <w:vAlign w:val="center"/>
              </w:tcPr>
              <w:p w14:paraId="0974BAC4" w14:textId="14002F5B" w:rsidR="00F44750" w:rsidRPr="009C4A11" w:rsidRDefault="00A9507E" w:rsidP="00F44750">
                <w:pPr>
                  <w:rPr>
                    <w:rFonts w:ascii="Arial" w:hAnsi="Arial" w:cs="Arial"/>
                    <w:color w:val="000000" w:themeColor="text1"/>
                  </w:rPr>
                </w:pPr>
                <w:r w:rsidRPr="009C4A11">
                  <w:rPr>
                    <w:rFonts w:ascii="Arial" w:hAnsi="Arial" w:cs="Arial"/>
                    <w:color w:val="000000" w:themeColor="text1"/>
                  </w:rPr>
                  <w:t>Tax Invoice</w:t>
                </w:r>
              </w:p>
            </w:tc>
            <w:tc>
              <w:tcPr>
                <w:tcW w:w="7553" w:type="dxa"/>
                <w:gridSpan w:val="3"/>
                <w:tcBorders>
                  <w:left w:val="single" w:sz="8" w:space="0" w:color="404040" w:themeColor="text1" w:themeTint="BF"/>
                  <w:right w:val="single" w:sz="4" w:space="0" w:color="auto"/>
                </w:tcBorders>
                <w:vAlign w:val="center"/>
              </w:tcPr>
              <w:p w14:paraId="5E2DA8F3" w14:textId="531F1DD0" w:rsidR="00F44750" w:rsidRPr="009C4A11" w:rsidRDefault="00A9507E" w:rsidP="00F44750">
                <w:pPr>
                  <w:rPr>
                    <w:rFonts w:ascii="Arial" w:hAnsi="Arial" w:cs="Arial"/>
                    <w:color w:val="000000" w:themeColor="text1"/>
                  </w:rPr>
                </w:pPr>
                <w:r w:rsidRPr="009C4A11">
                  <w:rPr>
                    <w:rFonts w:ascii="Arial" w:hAnsi="Arial" w:cs="Arial"/>
                    <w:color w:val="000000" w:themeColor="text1"/>
                  </w:rPr>
                  <w:t>A document showing supplier’s name, supplier’s ABN, date of supply, what was supplied, whether the supply is taxable and the GST amount. Note: this is not necessarily a Credit Card Receipt.</w:t>
                </w:r>
              </w:p>
            </w:tc>
          </w:tr>
        </w:tbl>
        <w:p w14:paraId="6888A270" w14:textId="7CF761E4" w:rsidR="0033436C" w:rsidRPr="009C4A11" w:rsidRDefault="0033436C" w:rsidP="00F43648">
          <w:pPr>
            <w:pStyle w:val="Heading2"/>
            <w:rPr>
              <w:rFonts w:ascii="Arial" w:hAnsi="Arial" w:cs="Arial"/>
            </w:rPr>
          </w:pPr>
          <w:bookmarkStart w:id="0" w:name="_Toc523148719"/>
          <w:r w:rsidRPr="009C4A11">
            <w:rPr>
              <w:rFonts w:ascii="Arial" w:hAnsi="Arial" w:cs="Arial"/>
            </w:rPr>
            <w:t xml:space="preserve">Policy </w:t>
          </w:r>
          <w:r w:rsidR="003435DE" w:rsidRPr="009C4A11">
            <w:rPr>
              <w:rFonts w:ascii="Arial" w:hAnsi="Arial" w:cs="Arial"/>
            </w:rPr>
            <w:t>Description</w:t>
          </w:r>
        </w:p>
        <w:p w14:paraId="23370404" w14:textId="1DF860F4" w:rsidR="00350071" w:rsidRPr="009C4A11" w:rsidRDefault="00E66F38" w:rsidP="00E66F38">
          <w:pPr>
            <w:rPr>
              <w:rFonts w:ascii="Arial" w:hAnsi="Arial" w:cs="Arial"/>
            </w:rPr>
          </w:pPr>
          <w:proofErr w:type="spellStart"/>
          <w:r w:rsidRPr="009C4A11">
            <w:rPr>
              <w:rFonts w:ascii="Arial" w:hAnsi="Arial" w:cs="Arial"/>
            </w:rPr>
            <w:t>Localtown</w:t>
          </w:r>
          <w:proofErr w:type="spellEnd"/>
          <w:r w:rsidRPr="009C4A11">
            <w:rPr>
              <w:rFonts w:ascii="Arial" w:hAnsi="Arial" w:cs="Arial"/>
            </w:rPr>
            <w:t xml:space="preserve"> Neighbourhood House (LNH)</w:t>
          </w:r>
          <w:r w:rsidR="00350071" w:rsidRPr="009C4A11">
            <w:rPr>
              <w:rFonts w:ascii="Arial" w:hAnsi="Arial" w:cs="Arial"/>
            </w:rPr>
            <w:t xml:space="preserve"> will manage an organi</w:t>
          </w:r>
          <w:r w:rsidRPr="009C4A11">
            <w:rPr>
              <w:rFonts w:ascii="Arial" w:hAnsi="Arial" w:cs="Arial"/>
            </w:rPr>
            <w:t>s</w:t>
          </w:r>
          <w:r w:rsidR="00350071" w:rsidRPr="009C4A11">
            <w:rPr>
              <w:rFonts w:ascii="Arial" w:hAnsi="Arial" w:cs="Arial"/>
            </w:rPr>
            <w:t xml:space="preserve">ational credit card in the name of the </w:t>
          </w:r>
          <w:r w:rsidRPr="009C4A11">
            <w:rPr>
              <w:rFonts w:ascii="Arial" w:hAnsi="Arial" w:cs="Arial"/>
            </w:rPr>
            <w:t>Manager</w:t>
          </w:r>
          <w:r w:rsidR="00350071" w:rsidRPr="009C4A11">
            <w:rPr>
              <w:rFonts w:ascii="Arial" w:hAnsi="Arial" w:cs="Arial"/>
            </w:rPr>
            <w:t xml:space="preserve">, and held with </w:t>
          </w:r>
          <w:r w:rsidRPr="009C4A11">
            <w:rPr>
              <w:rFonts w:ascii="Arial" w:hAnsi="Arial" w:cs="Arial"/>
            </w:rPr>
            <w:t>LNH’s</w:t>
          </w:r>
          <w:r w:rsidR="00350071" w:rsidRPr="009C4A11">
            <w:rPr>
              <w:rFonts w:ascii="Arial" w:hAnsi="Arial" w:cs="Arial"/>
            </w:rPr>
            <w:t xml:space="preserve"> nominated bank</w:t>
          </w:r>
        </w:p>
        <w:p w14:paraId="10A1DE74" w14:textId="154B109F" w:rsidR="00350071" w:rsidRPr="009C4A11" w:rsidRDefault="00350071" w:rsidP="00E66F38">
          <w:pPr>
            <w:rPr>
              <w:rFonts w:ascii="Arial" w:hAnsi="Arial" w:cs="Arial"/>
            </w:rPr>
          </w:pPr>
          <w:r w:rsidRPr="009C4A11">
            <w:rPr>
              <w:rFonts w:ascii="Arial" w:hAnsi="Arial" w:cs="Arial"/>
            </w:rPr>
            <w:t xml:space="preserve">No Personal expenditure is permitted on the </w:t>
          </w:r>
          <w:r w:rsidR="00E66F38" w:rsidRPr="009C4A11">
            <w:rPr>
              <w:rFonts w:ascii="Arial" w:hAnsi="Arial" w:cs="Arial"/>
            </w:rPr>
            <w:t>organisational</w:t>
          </w:r>
          <w:r w:rsidRPr="009C4A11">
            <w:rPr>
              <w:rFonts w:ascii="Arial" w:hAnsi="Arial" w:cs="Arial"/>
            </w:rPr>
            <w:t xml:space="preserve"> credit card. </w:t>
          </w:r>
        </w:p>
        <w:p w14:paraId="22BD9541" w14:textId="77777777" w:rsidR="00E66F38" w:rsidRPr="009C4A11" w:rsidRDefault="00350071" w:rsidP="00E66F38">
          <w:pPr>
            <w:rPr>
              <w:rFonts w:ascii="Arial" w:hAnsi="Arial" w:cs="Arial"/>
              <w:b/>
              <w:bCs/>
            </w:rPr>
          </w:pPr>
          <w:r w:rsidRPr="009C4A11">
            <w:rPr>
              <w:rFonts w:ascii="Arial" w:hAnsi="Arial" w:cs="Arial"/>
            </w:rPr>
            <w:t>The maximum limit of the credit card is to be capped at $2,000.</w:t>
          </w:r>
        </w:p>
        <w:p w14:paraId="4FEDEFD2" w14:textId="09E14916" w:rsidR="004214F0" w:rsidRPr="009C4A11" w:rsidRDefault="004214F0" w:rsidP="00350071">
          <w:pPr>
            <w:pStyle w:val="Heading2"/>
            <w:rPr>
              <w:rFonts w:ascii="Arial" w:hAnsi="Arial" w:cs="Arial"/>
            </w:rPr>
          </w:pPr>
          <w:r w:rsidRPr="009C4A11">
            <w:rPr>
              <w:rFonts w:ascii="Arial" w:hAnsi="Arial" w:cs="Arial"/>
            </w:rPr>
            <w:lastRenderedPageBreak/>
            <w:t xml:space="preserve">Policy </w:t>
          </w:r>
          <w:r w:rsidR="009221FC" w:rsidRPr="009C4A11">
            <w:rPr>
              <w:rFonts w:ascii="Arial" w:hAnsi="Arial" w:cs="Arial"/>
            </w:rPr>
            <w:t>Rationale</w:t>
          </w:r>
        </w:p>
        <w:p w14:paraId="09ADFBCB" w14:textId="77777777" w:rsidR="00605203" w:rsidRPr="009C4A11" w:rsidRDefault="00B135A4" w:rsidP="00605203">
          <w:pPr>
            <w:rPr>
              <w:rFonts w:ascii="Arial" w:hAnsi="Arial" w:cs="Arial"/>
            </w:rPr>
          </w:pPr>
          <w:r w:rsidRPr="009C4A11">
            <w:rPr>
              <w:rFonts w:ascii="Arial" w:hAnsi="Arial" w:cs="Arial"/>
            </w:rPr>
            <w:t xml:space="preserve">To ensure that LNH’s transactions are carried out legally and as efficiently as possible </w:t>
          </w:r>
          <w:proofErr w:type="gramStart"/>
          <w:r w:rsidRPr="009C4A11">
            <w:rPr>
              <w:rFonts w:ascii="Arial" w:hAnsi="Arial" w:cs="Arial"/>
            </w:rPr>
            <w:t>through the use of</w:t>
          </w:r>
          <w:proofErr w:type="gramEnd"/>
          <w:r w:rsidRPr="009C4A11">
            <w:rPr>
              <w:rFonts w:ascii="Arial" w:hAnsi="Arial" w:cs="Arial"/>
            </w:rPr>
            <w:t xml:space="preserve"> a credit card when appropriate and to guard against any possible financial abuse or unnecessary risk</w:t>
          </w:r>
          <w:r w:rsidR="00605203" w:rsidRPr="009C4A11">
            <w:rPr>
              <w:rFonts w:ascii="Arial" w:hAnsi="Arial" w:cs="Arial"/>
            </w:rPr>
            <w:t>.</w:t>
          </w:r>
        </w:p>
        <w:p w14:paraId="213B8703" w14:textId="2C0D11BF" w:rsidR="004214F0" w:rsidRPr="009C4A11" w:rsidRDefault="00AC4941" w:rsidP="00EC2191">
          <w:pPr>
            <w:pStyle w:val="Heading2"/>
            <w:rPr>
              <w:rFonts w:ascii="Arial" w:hAnsi="Arial" w:cs="Arial"/>
            </w:rPr>
          </w:pPr>
          <w:r w:rsidRPr="009C4A11">
            <w:rPr>
              <w:rFonts w:ascii="Arial" w:hAnsi="Arial" w:cs="Arial"/>
            </w:rPr>
            <w:t>Procedures</w:t>
          </w:r>
        </w:p>
        <w:p w14:paraId="2047834C" w14:textId="20F9E9AB" w:rsidR="00574EFF" w:rsidRPr="009C4A11" w:rsidRDefault="00EC2191" w:rsidP="00EC2191">
          <w:pPr>
            <w:rPr>
              <w:rFonts w:ascii="Arial" w:hAnsi="Arial" w:cs="Arial"/>
            </w:rPr>
          </w:pPr>
          <w:r w:rsidRPr="009C4A11">
            <w:rPr>
              <w:rFonts w:ascii="Arial" w:hAnsi="Arial" w:cs="Arial"/>
              <w:b/>
              <w:bCs/>
            </w:rPr>
            <w:t>T</w:t>
          </w:r>
          <w:r w:rsidR="00574EFF" w:rsidRPr="009C4A11">
            <w:rPr>
              <w:rFonts w:ascii="Arial" w:hAnsi="Arial" w:cs="Arial"/>
            </w:rPr>
            <w:t xml:space="preserve">he credit card is in the name of and held by the </w:t>
          </w:r>
          <w:r w:rsidR="00FE51A2" w:rsidRPr="009C4A11">
            <w:rPr>
              <w:rFonts w:ascii="Arial" w:hAnsi="Arial" w:cs="Arial"/>
            </w:rPr>
            <w:t>Manager</w:t>
          </w:r>
          <w:r w:rsidR="00574EFF" w:rsidRPr="009C4A11">
            <w:rPr>
              <w:rFonts w:ascii="Arial" w:hAnsi="Arial" w:cs="Arial"/>
            </w:rPr>
            <w:t xml:space="preserve">. </w:t>
          </w:r>
        </w:p>
        <w:p w14:paraId="7284C23D" w14:textId="1F497BBE" w:rsidR="00574EFF" w:rsidRPr="009C4A11" w:rsidRDefault="00574EFF" w:rsidP="00EC2191">
          <w:pPr>
            <w:rPr>
              <w:rFonts w:ascii="Arial" w:hAnsi="Arial" w:cs="Arial"/>
            </w:rPr>
          </w:pPr>
          <w:r w:rsidRPr="009C4A11">
            <w:rPr>
              <w:rFonts w:ascii="Arial" w:hAnsi="Arial" w:cs="Arial"/>
            </w:rPr>
            <w:t>A new Card</w:t>
          </w:r>
          <w:r w:rsidR="00B0158E" w:rsidRPr="009C4A11">
            <w:rPr>
              <w:rFonts w:ascii="Arial" w:hAnsi="Arial" w:cs="Arial"/>
            </w:rPr>
            <w:t xml:space="preserve"> </w:t>
          </w:r>
          <w:r w:rsidRPr="009C4A11">
            <w:rPr>
              <w:rFonts w:ascii="Arial" w:hAnsi="Arial" w:cs="Arial"/>
            </w:rPr>
            <w:t>holder will return a signed copy of this policy to the Finance Officer as acknowledgment that they have read and agree to abide by the policy.</w:t>
          </w:r>
        </w:p>
        <w:p w14:paraId="64EEBECF" w14:textId="54B423EE" w:rsidR="00574EFF" w:rsidRPr="009C4A11" w:rsidRDefault="00574EFF" w:rsidP="00EC2191">
          <w:pPr>
            <w:rPr>
              <w:rFonts w:ascii="Arial" w:hAnsi="Arial" w:cs="Arial"/>
            </w:rPr>
          </w:pPr>
          <w:r w:rsidRPr="009C4A11">
            <w:rPr>
              <w:rFonts w:ascii="Arial" w:hAnsi="Arial" w:cs="Arial"/>
            </w:rPr>
            <w:t xml:space="preserve">The </w:t>
          </w:r>
          <w:r w:rsidR="00FE51A2" w:rsidRPr="009C4A11">
            <w:rPr>
              <w:rFonts w:ascii="Arial" w:hAnsi="Arial" w:cs="Arial"/>
            </w:rPr>
            <w:t>Manager</w:t>
          </w:r>
          <w:r w:rsidRPr="009C4A11">
            <w:rPr>
              <w:rFonts w:ascii="Arial" w:hAnsi="Arial" w:cs="Arial"/>
            </w:rPr>
            <w:t xml:space="preserve"> may allow on line purchasing by staff members where this is the appropriate purchase option. In this case the designated staff member must provide a </w:t>
          </w:r>
          <w:r w:rsidR="0024156A" w:rsidRPr="009C4A11">
            <w:rPr>
              <w:rFonts w:ascii="Arial" w:hAnsi="Arial" w:cs="Arial"/>
            </w:rPr>
            <w:t>copy</w:t>
          </w:r>
          <w:r w:rsidRPr="009C4A11">
            <w:rPr>
              <w:rFonts w:ascii="Arial" w:hAnsi="Arial" w:cs="Arial"/>
            </w:rPr>
            <w:t xml:space="preserve"> of the invoice to the Finance Officer. The credit card account is to be reconciled monthly by the </w:t>
          </w:r>
          <w:r w:rsidR="0024156A" w:rsidRPr="009C4A11">
            <w:rPr>
              <w:rFonts w:ascii="Arial" w:hAnsi="Arial" w:cs="Arial"/>
            </w:rPr>
            <w:t>F</w:t>
          </w:r>
          <w:r w:rsidRPr="009C4A11">
            <w:rPr>
              <w:rFonts w:ascii="Arial" w:hAnsi="Arial" w:cs="Arial"/>
            </w:rPr>
            <w:t xml:space="preserve">inance </w:t>
          </w:r>
          <w:r w:rsidR="0024156A" w:rsidRPr="009C4A11">
            <w:rPr>
              <w:rFonts w:ascii="Arial" w:hAnsi="Arial" w:cs="Arial"/>
            </w:rPr>
            <w:t>O</w:t>
          </w:r>
          <w:r w:rsidRPr="009C4A11">
            <w:rPr>
              <w:rFonts w:ascii="Arial" w:hAnsi="Arial" w:cs="Arial"/>
            </w:rPr>
            <w:t>fficer.</w:t>
          </w:r>
        </w:p>
        <w:p w14:paraId="361AF872" w14:textId="7E961D1D" w:rsidR="00574EFF" w:rsidRPr="009C4A11" w:rsidRDefault="00574EFF" w:rsidP="00EC2191">
          <w:pPr>
            <w:rPr>
              <w:rFonts w:ascii="Arial" w:hAnsi="Arial" w:cs="Arial"/>
            </w:rPr>
          </w:pPr>
          <w:r w:rsidRPr="009C4A11">
            <w:rPr>
              <w:rFonts w:ascii="Arial" w:hAnsi="Arial" w:cs="Arial"/>
            </w:rPr>
            <w:t xml:space="preserve">Credit cards should not be used as the preferred method of payment for items that can be purchased through current </w:t>
          </w:r>
          <w:r w:rsidR="0024156A" w:rsidRPr="009C4A11">
            <w:rPr>
              <w:rFonts w:ascii="Arial" w:hAnsi="Arial" w:cs="Arial"/>
            </w:rPr>
            <w:t>LNH</w:t>
          </w:r>
          <w:r w:rsidRPr="009C4A11">
            <w:rPr>
              <w:rFonts w:ascii="Arial" w:hAnsi="Arial" w:cs="Arial"/>
            </w:rPr>
            <w:t xml:space="preserve"> suppliers, or where the supplier will provide an account or invoice.</w:t>
          </w:r>
        </w:p>
        <w:p w14:paraId="51BDE568" w14:textId="7C4F82EA" w:rsidR="00574EFF" w:rsidRPr="009C4A11" w:rsidRDefault="00574EFF" w:rsidP="00EC2191">
          <w:pPr>
            <w:rPr>
              <w:rFonts w:ascii="Arial" w:hAnsi="Arial" w:cs="Arial"/>
            </w:rPr>
          </w:pPr>
          <w:r w:rsidRPr="009C4A11">
            <w:rPr>
              <w:rFonts w:ascii="Arial" w:hAnsi="Arial" w:cs="Arial"/>
            </w:rPr>
            <w:t xml:space="preserve">Credit cards may be used in unanticipated or emergency situations. Where possible the </w:t>
          </w:r>
          <w:r w:rsidR="004E7ADB" w:rsidRPr="009C4A11">
            <w:rPr>
              <w:rFonts w:ascii="Arial" w:hAnsi="Arial" w:cs="Arial"/>
            </w:rPr>
            <w:t>Manager</w:t>
          </w:r>
          <w:r w:rsidRPr="009C4A11">
            <w:rPr>
              <w:rFonts w:ascii="Arial" w:hAnsi="Arial" w:cs="Arial"/>
            </w:rPr>
            <w:t xml:space="preserve"> or Board member should be notified of the transaction prior to purchase of goods and/or services. </w:t>
          </w:r>
        </w:p>
        <w:p w14:paraId="7D16A94F" w14:textId="611CEF0E" w:rsidR="00574EFF" w:rsidRPr="009C4A11" w:rsidRDefault="00574EFF" w:rsidP="00EC2191">
          <w:pPr>
            <w:rPr>
              <w:rFonts w:ascii="Arial" w:hAnsi="Arial" w:cs="Arial"/>
            </w:rPr>
          </w:pPr>
          <w:r w:rsidRPr="009C4A11">
            <w:rPr>
              <w:rFonts w:ascii="Arial" w:hAnsi="Arial" w:cs="Arial"/>
            </w:rPr>
            <w:t>If a Card</w:t>
          </w:r>
          <w:r w:rsidR="00B0158E" w:rsidRPr="009C4A11">
            <w:rPr>
              <w:rFonts w:ascii="Arial" w:hAnsi="Arial" w:cs="Arial"/>
            </w:rPr>
            <w:t xml:space="preserve"> </w:t>
          </w:r>
          <w:r w:rsidRPr="009C4A11">
            <w:rPr>
              <w:rFonts w:ascii="Arial" w:hAnsi="Arial" w:cs="Arial"/>
            </w:rPr>
            <w:t xml:space="preserve">holder expects that they will exceed the credit limit due to an abnormal level of expenditure, the </w:t>
          </w:r>
          <w:r w:rsidR="004E7ADB" w:rsidRPr="009C4A11">
            <w:rPr>
              <w:rFonts w:ascii="Arial" w:hAnsi="Arial" w:cs="Arial"/>
            </w:rPr>
            <w:t>Manager</w:t>
          </w:r>
          <w:r w:rsidRPr="009C4A11">
            <w:rPr>
              <w:rFonts w:ascii="Arial" w:hAnsi="Arial" w:cs="Arial"/>
            </w:rPr>
            <w:t xml:space="preserve"> and Finance Officer should be advised prior to the intended expenditure and appropriate cash advance be deposited into credit card account by the finance officer.</w:t>
          </w:r>
        </w:p>
        <w:p w14:paraId="2AB7082F" w14:textId="3C7EB16E" w:rsidR="00574EFF" w:rsidRPr="009C4A11" w:rsidRDefault="00574EFF" w:rsidP="00EC2191">
          <w:pPr>
            <w:rPr>
              <w:rFonts w:ascii="Arial" w:hAnsi="Arial" w:cs="Arial"/>
            </w:rPr>
          </w:pPr>
          <w:r w:rsidRPr="009C4A11">
            <w:rPr>
              <w:rFonts w:ascii="Arial" w:hAnsi="Arial" w:cs="Arial"/>
            </w:rPr>
            <w:t>The Card</w:t>
          </w:r>
          <w:r w:rsidR="00155D5F" w:rsidRPr="009C4A11">
            <w:rPr>
              <w:rFonts w:ascii="Arial" w:hAnsi="Arial" w:cs="Arial"/>
            </w:rPr>
            <w:t xml:space="preserve"> </w:t>
          </w:r>
          <w:r w:rsidRPr="009C4A11">
            <w:rPr>
              <w:rFonts w:ascii="Arial" w:hAnsi="Arial" w:cs="Arial"/>
            </w:rPr>
            <w:t xml:space="preserve">holder must retain all receipts, tax invoices and other documentation relating to a credit card purchase.  </w:t>
          </w:r>
        </w:p>
        <w:p w14:paraId="033BD418" w14:textId="74A01626" w:rsidR="00574EFF" w:rsidRPr="009C4A11" w:rsidRDefault="00574EFF" w:rsidP="00EC2191">
          <w:pPr>
            <w:rPr>
              <w:rFonts w:ascii="Arial" w:hAnsi="Arial" w:cs="Arial"/>
            </w:rPr>
          </w:pPr>
          <w:r w:rsidRPr="009C4A11">
            <w:rPr>
              <w:rFonts w:ascii="Arial" w:hAnsi="Arial" w:cs="Arial"/>
            </w:rPr>
            <w:t>The Card</w:t>
          </w:r>
          <w:r w:rsidR="00155D5F" w:rsidRPr="009C4A11">
            <w:rPr>
              <w:rFonts w:ascii="Arial" w:hAnsi="Arial" w:cs="Arial"/>
            </w:rPr>
            <w:t xml:space="preserve"> </w:t>
          </w:r>
          <w:r w:rsidRPr="009C4A11">
            <w:rPr>
              <w:rFonts w:ascii="Arial" w:hAnsi="Arial" w:cs="Arial"/>
            </w:rPr>
            <w:t>holder is responsible for ensuring that a tax invoice is provided for all purchases made via credit card and it must be retained as evidence of the procurement of goods or services.  If a tax invoice is missing, it is the responsibility of the Card</w:t>
          </w:r>
          <w:r w:rsidR="00155D5F" w:rsidRPr="009C4A11">
            <w:rPr>
              <w:rFonts w:ascii="Arial" w:hAnsi="Arial" w:cs="Arial"/>
            </w:rPr>
            <w:t xml:space="preserve"> </w:t>
          </w:r>
          <w:r w:rsidRPr="009C4A11">
            <w:rPr>
              <w:rFonts w:ascii="Arial" w:hAnsi="Arial" w:cs="Arial"/>
            </w:rPr>
            <w:t>holder to contact the supplier to obtain it.  A “customer copy” credit card receipt is not sufficient as it is not a valid tax invoice.  If there is no GST applicable to the transaction (for instance an overseas purchase) this must be clearly indicated on the EFT payment requisition form.</w:t>
          </w:r>
        </w:p>
        <w:p w14:paraId="3ECDA86E" w14:textId="66A17CEB" w:rsidR="00574EFF" w:rsidRPr="009C4A11" w:rsidRDefault="00574EFF" w:rsidP="00EC2191">
          <w:pPr>
            <w:rPr>
              <w:rFonts w:ascii="Arial" w:hAnsi="Arial" w:cs="Arial"/>
            </w:rPr>
          </w:pPr>
          <w:r w:rsidRPr="009C4A11">
            <w:rPr>
              <w:rFonts w:ascii="Arial" w:hAnsi="Arial" w:cs="Arial"/>
            </w:rPr>
            <w:lastRenderedPageBreak/>
            <w:t>If the Card</w:t>
          </w:r>
          <w:r w:rsidR="00155D5F" w:rsidRPr="009C4A11">
            <w:rPr>
              <w:rFonts w:ascii="Arial" w:hAnsi="Arial" w:cs="Arial"/>
            </w:rPr>
            <w:t xml:space="preserve"> </w:t>
          </w:r>
          <w:r w:rsidRPr="009C4A11">
            <w:rPr>
              <w:rFonts w:ascii="Arial" w:hAnsi="Arial" w:cs="Arial"/>
            </w:rPr>
            <w:t xml:space="preserve">holder has lost, or never received a tax invoice and/or receipt for expenditure on their credit card, they must complete a Credit Card Receipt Declaration Form as set out on Appendix 1.  </w:t>
          </w:r>
        </w:p>
        <w:p w14:paraId="71DAE778" w14:textId="4EA68DFA" w:rsidR="00574EFF" w:rsidRPr="009C4A11" w:rsidRDefault="00574EFF" w:rsidP="00EC2191">
          <w:pPr>
            <w:rPr>
              <w:rFonts w:ascii="Arial" w:hAnsi="Arial" w:cs="Arial"/>
              <w:b/>
              <w:bCs/>
            </w:rPr>
          </w:pPr>
          <w:r w:rsidRPr="009C4A11">
            <w:rPr>
              <w:rFonts w:ascii="Arial" w:hAnsi="Arial" w:cs="Arial"/>
            </w:rPr>
            <w:t>Repeated instances of receipts being lost or not received will be viewed as failure to comply with this policy.  If this failure occurs on a regular basis NHVic may require that unsupported payment(s) be reimbursed by the Card</w:t>
          </w:r>
          <w:r w:rsidR="00155D5F" w:rsidRPr="009C4A11">
            <w:rPr>
              <w:rFonts w:ascii="Arial" w:hAnsi="Arial" w:cs="Arial"/>
            </w:rPr>
            <w:t xml:space="preserve"> </w:t>
          </w:r>
          <w:r w:rsidRPr="009C4A11">
            <w:rPr>
              <w:rFonts w:ascii="Arial" w:hAnsi="Arial" w:cs="Arial"/>
            </w:rPr>
            <w:t>holder and their credit card cancelled.</w:t>
          </w:r>
        </w:p>
        <w:p w14:paraId="7465F14E" w14:textId="26143FA8" w:rsidR="00F44750" w:rsidRPr="009C4A11" w:rsidRDefault="00F44750" w:rsidP="00574EFF">
          <w:pPr>
            <w:pStyle w:val="Heading2"/>
            <w:rPr>
              <w:rFonts w:ascii="Arial" w:hAnsi="Arial" w:cs="Arial"/>
            </w:rPr>
          </w:pPr>
          <w:r w:rsidRPr="009C4A11">
            <w:rPr>
              <w:rFonts w:ascii="Arial" w:hAnsi="Arial" w:cs="Arial"/>
            </w:rPr>
            <w:t xml:space="preserve">Related </w:t>
          </w:r>
          <w:r w:rsidR="005F4086" w:rsidRPr="009C4A11">
            <w:rPr>
              <w:rFonts w:ascii="Arial" w:hAnsi="Arial" w:cs="Arial"/>
            </w:rPr>
            <w:t>Organisational</w:t>
          </w:r>
          <w:r w:rsidR="007D2603" w:rsidRPr="009C4A11">
            <w:rPr>
              <w:rFonts w:ascii="Arial" w:hAnsi="Arial" w:cs="Arial"/>
            </w:rPr>
            <w:t xml:space="preserve"> </w:t>
          </w:r>
          <w:r w:rsidRPr="009C4A11">
            <w:rPr>
              <w:rFonts w:ascii="Arial" w:hAnsi="Arial" w:cs="Arial"/>
            </w:rPr>
            <w:t>Policies and Procedures:</w:t>
          </w:r>
        </w:p>
        <w:p w14:paraId="5499B34F" w14:textId="1AFC641E" w:rsidR="00812E9A" w:rsidRPr="009C4A11" w:rsidRDefault="00787AE2" w:rsidP="00812E9A">
          <w:pPr>
            <w:pStyle w:val="ListParagraph"/>
            <w:numPr>
              <w:ilvl w:val="0"/>
              <w:numId w:val="12"/>
            </w:numPr>
            <w:spacing w:after="0"/>
            <w:rPr>
              <w:rFonts w:ascii="Arial" w:hAnsi="Arial" w:cs="Arial"/>
              <w:color w:val="000000" w:themeColor="text1"/>
            </w:rPr>
          </w:pPr>
          <w:r w:rsidRPr="009C4A11">
            <w:rPr>
              <w:rFonts w:ascii="Arial" w:hAnsi="Arial" w:cs="Arial"/>
              <w:color w:val="000000" w:themeColor="text1"/>
            </w:rPr>
            <w:t>Financial Management Policy</w:t>
          </w:r>
        </w:p>
        <w:p w14:paraId="7F414107" w14:textId="2045673C" w:rsidR="00B40D9B" w:rsidRPr="009C4A11" w:rsidRDefault="00787AE2" w:rsidP="00812E9A">
          <w:pPr>
            <w:pStyle w:val="ListParagraph"/>
            <w:numPr>
              <w:ilvl w:val="0"/>
              <w:numId w:val="12"/>
            </w:numPr>
            <w:spacing w:after="0"/>
            <w:rPr>
              <w:rFonts w:ascii="Arial" w:hAnsi="Arial" w:cs="Arial"/>
              <w:color w:val="000000" w:themeColor="text1"/>
            </w:rPr>
          </w:pPr>
          <w:r w:rsidRPr="009C4A11">
            <w:rPr>
              <w:rFonts w:ascii="Arial" w:hAnsi="Arial" w:cs="Arial"/>
              <w:color w:val="000000" w:themeColor="text1"/>
            </w:rPr>
            <w:t>Fraud Policy</w:t>
          </w:r>
        </w:p>
        <w:p w14:paraId="21962BDC" w14:textId="79253F0B" w:rsidR="00FD380A" w:rsidRPr="009C4A11" w:rsidRDefault="00330F74" w:rsidP="00812E9A">
          <w:pPr>
            <w:pStyle w:val="ListParagraph"/>
            <w:numPr>
              <w:ilvl w:val="0"/>
              <w:numId w:val="12"/>
            </w:numPr>
            <w:spacing w:after="0"/>
            <w:rPr>
              <w:rFonts w:ascii="Arial" w:hAnsi="Arial" w:cs="Arial"/>
              <w:color w:val="000000" w:themeColor="text1"/>
            </w:rPr>
          </w:pPr>
          <w:r w:rsidRPr="009C4A11">
            <w:rPr>
              <w:rFonts w:ascii="Arial" w:hAnsi="Arial" w:cs="Arial"/>
              <w:color w:val="000000" w:themeColor="text1"/>
            </w:rPr>
            <w:t>Banking Policy</w:t>
          </w:r>
        </w:p>
        <w:p w14:paraId="373410B4" w14:textId="77777777" w:rsidR="004214F0" w:rsidRPr="009C4A11" w:rsidRDefault="004214F0" w:rsidP="00B36ED9">
          <w:pPr>
            <w:pStyle w:val="Heading2"/>
            <w:rPr>
              <w:rFonts w:ascii="Arial" w:hAnsi="Arial" w:cs="Arial"/>
            </w:rPr>
          </w:pPr>
          <w:r w:rsidRPr="009C4A11">
            <w:rPr>
              <w:rFonts w:ascii="Arial" w:hAnsi="Arial" w:cs="Arial"/>
            </w:rPr>
            <w:t>Responsibilities</w:t>
          </w:r>
        </w:p>
        <w:p w14:paraId="5361F828" w14:textId="000EC515" w:rsidR="00B21320" w:rsidRPr="009C4A11" w:rsidRDefault="00B21320" w:rsidP="00B21320">
          <w:pPr>
            <w:rPr>
              <w:rFonts w:ascii="Arial" w:hAnsi="Arial" w:cs="Arial"/>
            </w:rPr>
          </w:pPr>
          <w:r w:rsidRPr="009C4A11">
            <w:rPr>
              <w:rFonts w:ascii="Arial" w:hAnsi="Arial" w:cs="Arial"/>
            </w:rPr>
            <w:t>(</w:t>
          </w:r>
          <w:r w:rsidR="00E22E52" w:rsidRPr="009C4A11">
            <w:rPr>
              <w:rFonts w:ascii="Arial" w:hAnsi="Arial" w:cs="Arial"/>
            </w:rPr>
            <w:t xml:space="preserve">Outline </w:t>
          </w:r>
          <w:r w:rsidR="002F08B1" w:rsidRPr="009C4A11">
            <w:rPr>
              <w:rFonts w:ascii="Arial" w:hAnsi="Arial" w:cs="Arial"/>
            </w:rPr>
            <w:t xml:space="preserve">of the responsibilities of various parts of the </w:t>
          </w:r>
          <w:proofErr w:type="spellStart"/>
          <w:r w:rsidR="002F08B1" w:rsidRPr="009C4A11">
            <w:rPr>
              <w:rFonts w:ascii="Arial" w:hAnsi="Arial" w:cs="Arial"/>
            </w:rPr>
            <w:t>organi</w:t>
          </w:r>
          <w:r w:rsidR="00DC5A7F" w:rsidRPr="009C4A11">
            <w:rPr>
              <w:rFonts w:ascii="Arial" w:hAnsi="Arial" w:cs="Arial"/>
            </w:rPr>
            <w:t>s</w:t>
          </w:r>
          <w:r w:rsidR="002F08B1" w:rsidRPr="009C4A11">
            <w:rPr>
              <w:rFonts w:ascii="Arial" w:hAnsi="Arial" w:cs="Arial"/>
            </w:rPr>
            <w:t>ation</w:t>
          </w:r>
          <w:proofErr w:type="spellEnd"/>
          <w:r w:rsidR="002F08B1" w:rsidRPr="009C4A11">
            <w:rPr>
              <w:rFonts w:ascii="Arial" w:hAnsi="Arial" w:cs="Arial"/>
            </w:rPr>
            <w:t xml:space="preserve"> in relation to the policy</w:t>
          </w:r>
          <w:r w:rsidR="00E717D9" w:rsidRPr="009C4A11">
            <w:rPr>
              <w:rFonts w:ascii="Arial" w:hAnsi="Arial" w:cs="Arial"/>
            </w:rPr>
            <w:t>)</w:t>
          </w:r>
        </w:p>
        <w:bookmarkEnd w:id="0"/>
        <w:p w14:paraId="08938A51" w14:textId="77777777" w:rsidR="007B1223" w:rsidRPr="009C4A11" w:rsidRDefault="007B1223" w:rsidP="007B1223">
          <w:pPr>
            <w:pStyle w:val="Heading3"/>
            <w:rPr>
              <w:rFonts w:ascii="Arial" w:hAnsi="Arial" w:cs="Arial"/>
            </w:rPr>
          </w:pPr>
          <w:r w:rsidRPr="009C4A11">
            <w:rPr>
              <w:rFonts w:ascii="Arial" w:hAnsi="Arial" w:cs="Arial"/>
            </w:rPr>
            <w:t>Committee of Governance:</w:t>
          </w:r>
        </w:p>
        <w:p w14:paraId="1F2DFC20" w14:textId="7AF9A042" w:rsidR="007B1223" w:rsidRPr="009C4A11" w:rsidRDefault="007B1223" w:rsidP="00014240">
          <w:pPr>
            <w:pStyle w:val="ListParagraph"/>
            <w:numPr>
              <w:ilvl w:val="0"/>
              <w:numId w:val="14"/>
            </w:numPr>
            <w:rPr>
              <w:rFonts w:ascii="Arial" w:hAnsi="Arial" w:cs="Arial"/>
              <w:color w:val="000000" w:themeColor="text1"/>
            </w:rPr>
          </w:pPr>
          <w:r w:rsidRPr="009C4A11">
            <w:rPr>
              <w:rFonts w:ascii="Arial" w:hAnsi="Arial" w:cs="Arial"/>
              <w:color w:val="000000" w:themeColor="text1"/>
            </w:rPr>
            <w:t xml:space="preserve">To monitor and </w:t>
          </w:r>
          <w:r w:rsidR="002F7889" w:rsidRPr="009C4A11">
            <w:rPr>
              <w:rFonts w:ascii="Arial" w:hAnsi="Arial" w:cs="Arial"/>
              <w:color w:val="000000" w:themeColor="text1"/>
            </w:rPr>
            <w:t>review</w:t>
          </w:r>
          <w:r w:rsidRPr="009C4A11">
            <w:rPr>
              <w:rFonts w:ascii="Arial" w:hAnsi="Arial" w:cs="Arial"/>
              <w:color w:val="000000" w:themeColor="text1"/>
            </w:rPr>
            <w:t xml:space="preserve"> </w:t>
          </w:r>
          <w:r w:rsidR="002F7889" w:rsidRPr="009C4A11">
            <w:rPr>
              <w:rFonts w:ascii="Arial" w:hAnsi="Arial" w:cs="Arial"/>
              <w:color w:val="000000" w:themeColor="text1"/>
            </w:rPr>
            <w:t>the</w:t>
          </w:r>
          <w:r w:rsidRPr="009C4A11">
            <w:rPr>
              <w:rFonts w:ascii="Arial" w:hAnsi="Arial" w:cs="Arial"/>
              <w:color w:val="000000" w:themeColor="text1"/>
            </w:rPr>
            <w:t xml:space="preserve"> LNH</w:t>
          </w:r>
          <w:r w:rsidR="002F7889" w:rsidRPr="009C4A11">
            <w:rPr>
              <w:rFonts w:ascii="Arial" w:hAnsi="Arial" w:cs="Arial"/>
              <w:color w:val="000000" w:themeColor="text1"/>
            </w:rPr>
            <w:t xml:space="preserve"> Credit Card Policy</w:t>
          </w:r>
        </w:p>
        <w:p w14:paraId="7D82A7EE" w14:textId="77777777" w:rsidR="00782702" w:rsidRPr="009C4A11" w:rsidRDefault="002F7889" w:rsidP="00014240">
          <w:pPr>
            <w:pStyle w:val="ListParagraph"/>
            <w:numPr>
              <w:ilvl w:val="0"/>
              <w:numId w:val="14"/>
            </w:numPr>
            <w:rPr>
              <w:rFonts w:ascii="Arial" w:hAnsi="Arial" w:cs="Arial"/>
              <w:color w:val="000000" w:themeColor="text1"/>
            </w:rPr>
          </w:pPr>
          <w:r w:rsidRPr="009C4A11">
            <w:rPr>
              <w:rFonts w:ascii="Arial" w:hAnsi="Arial" w:cs="Arial"/>
              <w:color w:val="000000" w:themeColor="text1"/>
            </w:rPr>
            <w:t>Set</w:t>
          </w:r>
          <w:r w:rsidR="00782702" w:rsidRPr="009C4A11">
            <w:rPr>
              <w:rFonts w:ascii="Arial" w:hAnsi="Arial" w:cs="Arial"/>
              <w:color w:val="000000" w:themeColor="text1"/>
            </w:rPr>
            <w:t xml:space="preserve"> and review</w:t>
          </w:r>
          <w:r w:rsidRPr="009C4A11">
            <w:rPr>
              <w:rFonts w:ascii="Arial" w:hAnsi="Arial" w:cs="Arial"/>
              <w:color w:val="000000" w:themeColor="text1"/>
            </w:rPr>
            <w:t xml:space="preserve"> the </w:t>
          </w:r>
          <w:r w:rsidR="00934850" w:rsidRPr="009C4A11">
            <w:rPr>
              <w:rFonts w:ascii="Arial" w:hAnsi="Arial" w:cs="Arial"/>
              <w:color w:val="000000" w:themeColor="text1"/>
            </w:rPr>
            <w:t xml:space="preserve">maximum credit card limit and </w:t>
          </w:r>
        </w:p>
        <w:p w14:paraId="5585F33E" w14:textId="10164473" w:rsidR="002F7889" w:rsidRPr="009C4A11" w:rsidRDefault="00C75746" w:rsidP="00014240">
          <w:pPr>
            <w:pStyle w:val="ListParagraph"/>
            <w:numPr>
              <w:ilvl w:val="0"/>
              <w:numId w:val="14"/>
            </w:numPr>
            <w:rPr>
              <w:rFonts w:ascii="Arial" w:hAnsi="Arial" w:cs="Arial"/>
              <w:color w:val="000000" w:themeColor="text1"/>
            </w:rPr>
          </w:pPr>
          <w:r w:rsidRPr="009C4A11">
            <w:rPr>
              <w:rFonts w:ascii="Arial" w:hAnsi="Arial" w:cs="Arial"/>
              <w:color w:val="000000" w:themeColor="text1"/>
            </w:rPr>
            <w:t>C</w:t>
          </w:r>
          <w:r w:rsidR="00934850" w:rsidRPr="009C4A11">
            <w:rPr>
              <w:rFonts w:ascii="Arial" w:hAnsi="Arial" w:cs="Arial"/>
              <w:color w:val="000000" w:themeColor="text1"/>
            </w:rPr>
            <w:t>onsider requests for expenditure over the limit as ne</w:t>
          </w:r>
          <w:r w:rsidR="005651D7" w:rsidRPr="009C4A11">
            <w:rPr>
              <w:rFonts w:ascii="Arial" w:hAnsi="Arial" w:cs="Arial"/>
              <w:color w:val="000000" w:themeColor="text1"/>
            </w:rPr>
            <w:t>e</w:t>
          </w:r>
          <w:r w:rsidR="00934850" w:rsidRPr="009C4A11">
            <w:rPr>
              <w:rFonts w:ascii="Arial" w:hAnsi="Arial" w:cs="Arial"/>
              <w:color w:val="000000" w:themeColor="text1"/>
            </w:rPr>
            <w:t>ded</w:t>
          </w:r>
        </w:p>
        <w:p w14:paraId="7EDC4E8A" w14:textId="77777777" w:rsidR="007B1223" w:rsidRPr="009C4A11" w:rsidRDefault="007B1223" w:rsidP="007B1223">
          <w:pPr>
            <w:rPr>
              <w:rFonts w:ascii="Arial" w:hAnsi="Arial" w:cs="Arial"/>
              <w:b/>
              <w:bCs/>
              <w:color w:val="000000" w:themeColor="text1"/>
            </w:rPr>
          </w:pPr>
          <w:r w:rsidRPr="009C4A11">
            <w:rPr>
              <w:rFonts w:ascii="Arial" w:hAnsi="Arial" w:cs="Arial"/>
              <w:b/>
              <w:bCs/>
              <w:color w:val="000000" w:themeColor="text1"/>
            </w:rPr>
            <w:t>Manager:</w:t>
          </w:r>
        </w:p>
        <w:p w14:paraId="48F5CB88" w14:textId="10CB749F" w:rsidR="00933988" w:rsidRPr="009C4A11" w:rsidRDefault="00662382" w:rsidP="00933988">
          <w:pPr>
            <w:rPr>
              <w:rFonts w:ascii="Arial" w:eastAsiaTheme="minorHAnsi" w:hAnsi="Arial" w:cs="Arial"/>
              <w:bCs/>
              <w:color w:val="000000" w:themeColor="text1"/>
            </w:rPr>
          </w:pPr>
          <w:r w:rsidRPr="009C4A11">
            <w:rPr>
              <w:rFonts w:ascii="Arial" w:eastAsiaTheme="minorHAnsi" w:hAnsi="Arial" w:cs="Arial"/>
              <w:bCs/>
              <w:color w:val="000000" w:themeColor="text1"/>
            </w:rPr>
            <w:t xml:space="preserve">The manager as sole card holder has the </w:t>
          </w:r>
          <w:r w:rsidR="001A7BFB" w:rsidRPr="009C4A11">
            <w:rPr>
              <w:rFonts w:ascii="Arial" w:eastAsiaTheme="minorHAnsi" w:hAnsi="Arial" w:cs="Arial"/>
              <w:bCs/>
              <w:color w:val="000000" w:themeColor="text1"/>
            </w:rPr>
            <w:t>following</w:t>
          </w:r>
          <w:r w:rsidRPr="009C4A11">
            <w:rPr>
              <w:rFonts w:ascii="Arial" w:eastAsiaTheme="minorHAnsi" w:hAnsi="Arial" w:cs="Arial"/>
              <w:bCs/>
              <w:color w:val="000000" w:themeColor="text1"/>
            </w:rPr>
            <w:t xml:space="preserve"> </w:t>
          </w:r>
          <w:r w:rsidR="0049164C" w:rsidRPr="009C4A11">
            <w:rPr>
              <w:rFonts w:ascii="Arial" w:eastAsiaTheme="minorHAnsi" w:hAnsi="Arial" w:cs="Arial"/>
              <w:bCs/>
              <w:color w:val="000000" w:themeColor="text1"/>
            </w:rPr>
            <w:t>c</w:t>
          </w:r>
          <w:r w:rsidR="00933988" w:rsidRPr="009C4A11">
            <w:rPr>
              <w:rFonts w:ascii="Arial" w:eastAsiaTheme="minorHAnsi" w:hAnsi="Arial" w:cs="Arial"/>
              <w:bCs/>
              <w:color w:val="000000" w:themeColor="text1"/>
            </w:rPr>
            <w:t xml:space="preserve">ard holder </w:t>
          </w:r>
          <w:r w:rsidR="0049164C" w:rsidRPr="009C4A11">
            <w:rPr>
              <w:rFonts w:ascii="Arial" w:eastAsiaTheme="minorHAnsi" w:hAnsi="Arial" w:cs="Arial"/>
              <w:bCs/>
              <w:color w:val="000000" w:themeColor="text1"/>
            </w:rPr>
            <w:t>responsibil</w:t>
          </w:r>
          <w:r w:rsidR="00934850" w:rsidRPr="009C4A11">
            <w:rPr>
              <w:rFonts w:ascii="Arial" w:eastAsiaTheme="minorHAnsi" w:hAnsi="Arial" w:cs="Arial"/>
              <w:bCs/>
              <w:color w:val="000000" w:themeColor="text1"/>
            </w:rPr>
            <w:t>i</w:t>
          </w:r>
          <w:r w:rsidR="0049164C" w:rsidRPr="009C4A11">
            <w:rPr>
              <w:rFonts w:ascii="Arial" w:eastAsiaTheme="minorHAnsi" w:hAnsi="Arial" w:cs="Arial"/>
              <w:bCs/>
              <w:color w:val="000000" w:themeColor="text1"/>
            </w:rPr>
            <w:t>ties</w:t>
          </w:r>
        </w:p>
        <w:p w14:paraId="188DF23B" w14:textId="77777777" w:rsidR="00933988" w:rsidRPr="009C4A11" w:rsidRDefault="00933988" w:rsidP="007348FB">
          <w:pPr>
            <w:pStyle w:val="ListParagraph"/>
            <w:numPr>
              <w:ilvl w:val="0"/>
              <w:numId w:val="17"/>
            </w:numPr>
            <w:rPr>
              <w:rFonts w:ascii="Arial" w:hAnsi="Arial" w:cs="Arial"/>
              <w:bCs/>
              <w:color w:val="000000" w:themeColor="text1"/>
            </w:rPr>
          </w:pPr>
          <w:r w:rsidRPr="009C4A11">
            <w:rPr>
              <w:rFonts w:ascii="Arial" w:hAnsi="Arial" w:cs="Arial"/>
              <w:bCs/>
              <w:color w:val="000000" w:themeColor="text1"/>
            </w:rPr>
            <w:t xml:space="preserve">A Cardholder will, </w:t>
          </w:r>
          <w:proofErr w:type="gramStart"/>
          <w:r w:rsidRPr="009C4A11">
            <w:rPr>
              <w:rFonts w:ascii="Arial" w:hAnsi="Arial" w:cs="Arial"/>
              <w:bCs/>
              <w:color w:val="000000" w:themeColor="text1"/>
            </w:rPr>
            <w:t>at all times</w:t>
          </w:r>
          <w:proofErr w:type="gramEnd"/>
          <w:r w:rsidRPr="009C4A11">
            <w:rPr>
              <w:rFonts w:ascii="Arial" w:hAnsi="Arial" w:cs="Arial"/>
              <w:bCs/>
              <w:color w:val="000000" w:themeColor="text1"/>
            </w:rPr>
            <w:t xml:space="preserve">, be held accountable for </w:t>
          </w:r>
          <w:proofErr w:type="gramStart"/>
          <w:r w:rsidRPr="009C4A11">
            <w:rPr>
              <w:rFonts w:ascii="Arial" w:hAnsi="Arial" w:cs="Arial"/>
              <w:bCs/>
              <w:color w:val="000000" w:themeColor="text1"/>
            </w:rPr>
            <w:t>any and all</w:t>
          </w:r>
          <w:proofErr w:type="gramEnd"/>
          <w:r w:rsidRPr="009C4A11">
            <w:rPr>
              <w:rFonts w:ascii="Arial" w:hAnsi="Arial" w:cs="Arial"/>
              <w:bCs/>
              <w:color w:val="000000" w:themeColor="text1"/>
            </w:rPr>
            <w:t xml:space="preserve"> transactions incurred on their credit card. In accordance with normal banking procedures the bank issuing the credit card will be responsible for any transaction made through fraudulent activities by third parties and beyond the control of the credit card holder. </w:t>
          </w:r>
        </w:p>
        <w:p w14:paraId="18928266" w14:textId="7AE8816A" w:rsidR="00933988" w:rsidRPr="009C4A11" w:rsidRDefault="00933988" w:rsidP="007348FB">
          <w:pPr>
            <w:pStyle w:val="ListParagraph"/>
            <w:numPr>
              <w:ilvl w:val="0"/>
              <w:numId w:val="17"/>
            </w:numPr>
            <w:rPr>
              <w:rFonts w:ascii="Arial" w:hAnsi="Arial" w:cs="Arial"/>
              <w:bCs/>
              <w:color w:val="000000" w:themeColor="text1"/>
            </w:rPr>
          </w:pPr>
          <w:r w:rsidRPr="009C4A11">
            <w:rPr>
              <w:rFonts w:ascii="Arial" w:hAnsi="Arial" w:cs="Arial"/>
              <w:bCs/>
              <w:color w:val="000000" w:themeColor="text1"/>
            </w:rPr>
            <w:t xml:space="preserve">The Cardholder must </w:t>
          </w:r>
          <w:proofErr w:type="gramStart"/>
          <w:r w:rsidRPr="009C4A11">
            <w:rPr>
              <w:rFonts w:ascii="Arial" w:hAnsi="Arial" w:cs="Arial"/>
              <w:bCs/>
              <w:color w:val="000000" w:themeColor="text1"/>
            </w:rPr>
            <w:t>ensure the security of their credit card at all times</w:t>
          </w:r>
          <w:proofErr w:type="gramEnd"/>
          <w:r w:rsidRPr="009C4A11">
            <w:rPr>
              <w:rFonts w:ascii="Arial" w:hAnsi="Arial" w:cs="Arial"/>
              <w:bCs/>
              <w:color w:val="000000" w:themeColor="text1"/>
            </w:rPr>
            <w:t>.  They must notify the Bank lost/stolen credit card area and the Finance Officer if the card is lost or stolen.</w:t>
          </w:r>
        </w:p>
        <w:p w14:paraId="47A1490A" w14:textId="77777777" w:rsidR="00933988" w:rsidRPr="009C4A11" w:rsidRDefault="00933988" w:rsidP="007348FB">
          <w:pPr>
            <w:pStyle w:val="ListParagraph"/>
            <w:numPr>
              <w:ilvl w:val="0"/>
              <w:numId w:val="17"/>
            </w:numPr>
            <w:rPr>
              <w:rFonts w:ascii="Arial" w:hAnsi="Arial" w:cs="Arial"/>
              <w:bCs/>
              <w:color w:val="000000" w:themeColor="text1"/>
            </w:rPr>
          </w:pPr>
          <w:r w:rsidRPr="009C4A11">
            <w:rPr>
              <w:rFonts w:ascii="Arial" w:hAnsi="Arial" w:cs="Arial"/>
              <w:bCs/>
              <w:color w:val="000000" w:themeColor="text1"/>
            </w:rPr>
            <w:t xml:space="preserve">The Cardholder must not obtain cash advances </w:t>
          </w:r>
        </w:p>
        <w:p w14:paraId="117BD123" w14:textId="77777777" w:rsidR="00933988" w:rsidRPr="009C4A11" w:rsidRDefault="00933988" w:rsidP="007348FB">
          <w:pPr>
            <w:pStyle w:val="ListParagraph"/>
            <w:numPr>
              <w:ilvl w:val="0"/>
              <w:numId w:val="17"/>
            </w:numPr>
            <w:rPr>
              <w:rFonts w:ascii="Arial" w:hAnsi="Arial" w:cs="Arial"/>
              <w:bCs/>
              <w:color w:val="000000" w:themeColor="text1"/>
            </w:rPr>
          </w:pPr>
          <w:r w:rsidRPr="009C4A11">
            <w:rPr>
              <w:rFonts w:ascii="Arial" w:hAnsi="Arial" w:cs="Arial"/>
              <w:bCs/>
              <w:color w:val="000000" w:themeColor="text1"/>
            </w:rPr>
            <w:t>The Cardholder must not use the card for any proscribed purchases</w:t>
          </w:r>
        </w:p>
        <w:p w14:paraId="5612F0A6" w14:textId="7E646C63" w:rsidR="00933988" w:rsidRPr="009C4A11" w:rsidRDefault="00933988" w:rsidP="007348FB">
          <w:pPr>
            <w:pStyle w:val="ListParagraph"/>
            <w:numPr>
              <w:ilvl w:val="0"/>
              <w:numId w:val="17"/>
            </w:numPr>
            <w:rPr>
              <w:rFonts w:ascii="Arial" w:hAnsi="Arial" w:cs="Arial"/>
              <w:bCs/>
              <w:color w:val="000000" w:themeColor="text1"/>
            </w:rPr>
          </w:pPr>
          <w:r w:rsidRPr="009C4A11">
            <w:rPr>
              <w:rFonts w:ascii="Arial" w:hAnsi="Arial" w:cs="Arial"/>
              <w:bCs/>
              <w:color w:val="000000" w:themeColor="text1"/>
            </w:rPr>
            <w:t xml:space="preserve">The Cardholder must not authorise expenditure beyond the amount delegated by the </w:t>
          </w:r>
          <w:r w:rsidR="00396311" w:rsidRPr="009C4A11">
            <w:rPr>
              <w:rFonts w:ascii="Arial" w:hAnsi="Arial" w:cs="Arial"/>
              <w:bCs/>
              <w:color w:val="000000" w:themeColor="text1"/>
            </w:rPr>
            <w:t>Committee</w:t>
          </w:r>
          <w:r w:rsidRPr="009C4A11">
            <w:rPr>
              <w:rFonts w:ascii="Arial" w:hAnsi="Arial" w:cs="Arial"/>
              <w:bCs/>
              <w:color w:val="000000" w:themeColor="text1"/>
            </w:rPr>
            <w:t xml:space="preserve">. In the case of the </w:t>
          </w:r>
          <w:r w:rsidR="00664B64" w:rsidRPr="009C4A11">
            <w:rPr>
              <w:rFonts w:ascii="Arial" w:hAnsi="Arial" w:cs="Arial"/>
              <w:bCs/>
              <w:color w:val="000000" w:themeColor="text1"/>
            </w:rPr>
            <w:t>Manager</w:t>
          </w:r>
          <w:r w:rsidRPr="009C4A11">
            <w:rPr>
              <w:rFonts w:ascii="Arial" w:hAnsi="Arial" w:cs="Arial"/>
              <w:bCs/>
              <w:color w:val="000000" w:themeColor="text1"/>
            </w:rPr>
            <w:t xml:space="preserve"> transactions this will be reviewed by the Finance Officer and where necessary authorised by the Treasurer.</w:t>
          </w:r>
        </w:p>
        <w:p w14:paraId="1051B757" w14:textId="77777777" w:rsidR="007B1223" w:rsidRPr="009C4A11" w:rsidRDefault="007B1223" w:rsidP="007B1223">
          <w:pPr>
            <w:rPr>
              <w:rFonts w:ascii="Arial" w:hAnsi="Arial" w:cs="Arial"/>
              <w:b/>
              <w:color w:val="000000" w:themeColor="text1"/>
            </w:rPr>
          </w:pPr>
          <w:r w:rsidRPr="009C4A11">
            <w:rPr>
              <w:rFonts w:ascii="Arial" w:hAnsi="Arial" w:cs="Arial"/>
              <w:b/>
              <w:color w:val="000000" w:themeColor="text1"/>
            </w:rPr>
            <w:t>All Staff and Volunteers:</w:t>
          </w:r>
        </w:p>
        <w:p w14:paraId="51D4F005" w14:textId="7C389971" w:rsidR="00C77F04" w:rsidRPr="009C4A11" w:rsidRDefault="000C61C3" w:rsidP="000C61C3">
          <w:pPr>
            <w:rPr>
              <w:rFonts w:ascii="Arial" w:hAnsi="Arial" w:cs="Arial"/>
              <w:color w:val="000000" w:themeColor="text1"/>
            </w:rPr>
          </w:pPr>
          <w:proofErr w:type="gramStart"/>
          <w:r w:rsidRPr="009C4A11">
            <w:rPr>
              <w:rFonts w:ascii="Arial" w:hAnsi="Arial" w:cs="Arial"/>
              <w:color w:val="000000" w:themeColor="text1"/>
            </w:rPr>
            <w:lastRenderedPageBreak/>
            <w:t>In the event that</w:t>
          </w:r>
          <w:proofErr w:type="gramEnd"/>
          <w:r w:rsidRPr="009C4A11">
            <w:rPr>
              <w:rFonts w:ascii="Arial" w:hAnsi="Arial" w:cs="Arial"/>
              <w:color w:val="000000" w:themeColor="text1"/>
            </w:rPr>
            <w:t xml:space="preserve"> a staff member or volunteer is</w:t>
          </w:r>
          <w:r w:rsidR="00D42BDE" w:rsidRPr="009C4A11">
            <w:rPr>
              <w:rFonts w:ascii="Arial" w:hAnsi="Arial" w:cs="Arial"/>
              <w:color w:val="000000" w:themeColor="text1"/>
            </w:rPr>
            <w:t xml:space="preserve"> </w:t>
          </w:r>
          <w:r w:rsidR="00E94A1B" w:rsidRPr="009C4A11">
            <w:rPr>
              <w:rFonts w:ascii="Arial" w:hAnsi="Arial" w:cs="Arial"/>
              <w:color w:val="000000" w:themeColor="text1"/>
            </w:rPr>
            <w:t>nominated as a card holder the responsibilities listed above apply.</w:t>
          </w:r>
        </w:p>
      </w:sdtContent>
    </w:sdt>
    <w:sectPr w:rsidR="00C77F04" w:rsidRPr="009C4A11" w:rsidSect="00F27797">
      <w:headerReference w:type="default" r:id="rId13"/>
      <w:footerReference w:type="even" r:id="rId14"/>
      <w:footerReference w:type="default" r:id="rId15"/>
      <w:footerReference w:type="first" r:id="rId16"/>
      <w:pgSz w:w="12240" w:h="15840"/>
      <w:pgMar w:top="1440" w:right="1080" w:bottom="1440" w:left="1080" w:header="576"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4DA01" w14:textId="77777777" w:rsidR="00A31E44" w:rsidRDefault="00A31E44">
      <w:pPr>
        <w:spacing w:after="0" w:line="240" w:lineRule="auto"/>
      </w:pPr>
      <w:r>
        <w:separator/>
      </w:r>
    </w:p>
  </w:endnote>
  <w:endnote w:type="continuationSeparator" w:id="0">
    <w:p w14:paraId="060F5FCD" w14:textId="77777777" w:rsidR="00A31E44" w:rsidRDefault="00A3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altName w:val="MS Gothic"/>
    <w:charset w:val="80"/>
    <w:family w:val="roman"/>
    <w:pitch w:val="variable"/>
    <w:sig w:usb0="E00002FF" w:usb1="2AC7EDFE"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HGｺﾞｼｯｸM">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C55B" w14:textId="77777777" w:rsidR="0022349E" w:rsidRDefault="0022349E">
    <w:pPr>
      <w:jc w:val="right"/>
    </w:pPr>
  </w:p>
  <w:p w14:paraId="4DF1FD0A" w14:textId="77777777" w:rsidR="0022349E" w:rsidRDefault="0022349E">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E68422" w:themeColor="accent3"/>
      </w:rPr>
      <w:sym w:font="Wingdings 2" w:char="F097"/>
    </w:r>
    <w:r>
      <w:t xml:space="preserve"> </w:t>
    </w:r>
  </w:p>
  <w:p w14:paraId="57853F53" w14:textId="77777777" w:rsidR="0022349E" w:rsidRDefault="0022349E">
    <w:pPr>
      <w:jc w:val="right"/>
    </w:pPr>
    <w:r>
      <w:rPr>
        <w:noProof/>
        <w:lang w:val="en-AU" w:eastAsia="en-AU"/>
      </w:rPr>
      <mc:AlternateContent>
        <mc:Choice Requires="wpg">
          <w:drawing>
            <wp:inline distT="0" distB="0" distL="0" distR="0" wp14:anchorId="512DE9A0" wp14:editId="69688780">
              <wp:extent cx="2327910" cy="45085"/>
              <wp:effectExtent l="9525" t="9525" r="15240" b="1206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7D1232" id="Grou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2DDB3310" w14:textId="77777777" w:rsidR="0022349E" w:rsidRDefault="0022349E">
    <w:pPr>
      <w:pStyle w:val="NoSpacing"/>
      <w:rPr>
        <w:sz w:val="2"/>
        <w:szCs w:val="2"/>
      </w:rPr>
    </w:pPr>
  </w:p>
  <w:p w14:paraId="4D42B378" w14:textId="77777777" w:rsidR="0022349E" w:rsidRDefault="0022349E"/>
  <w:p w14:paraId="12EBE773" w14:textId="77777777" w:rsidR="0022349E" w:rsidRDefault="0022349E"/>
  <w:p w14:paraId="7F1AECFB" w14:textId="77777777" w:rsidR="0022349E" w:rsidRDefault="002234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C1C0" w14:textId="77777777" w:rsidR="000624B8" w:rsidRDefault="000624B8" w:rsidP="00A54C50">
    <w:pPr>
      <w:spacing w:after="0" w:line="240" w:lineRule="auto"/>
      <w:rPr>
        <w:color w:val="404040" w:themeColor="text1" w:themeTint="BF"/>
      </w:rPr>
    </w:pPr>
  </w:p>
  <w:p w14:paraId="0F5CE395" w14:textId="77777777" w:rsidR="000624B8" w:rsidRDefault="000624B8" w:rsidP="00A54C50">
    <w:pPr>
      <w:spacing w:after="0" w:line="240" w:lineRule="auto"/>
      <w:rPr>
        <w:color w:val="404040" w:themeColor="text1" w:themeTint="BF"/>
      </w:rPr>
    </w:pPr>
  </w:p>
  <w:p w14:paraId="432BD17B" w14:textId="0BDDD7BA" w:rsidR="00A54C50" w:rsidRPr="009C4A11" w:rsidRDefault="00A54C50" w:rsidP="00A54C50">
    <w:pPr>
      <w:spacing w:after="0" w:line="240" w:lineRule="auto"/>
      <w:rPr>
        <w:rFonts w:ascii="Arial" w:hAnsi="Arial" w:cs="Arial"/>
        <w:color w:val="404040" w:themeColor="text1" w:themeTint="BF"/>
      </w:rPr>
    </w:pPr>
    <w:r w:rsidRPr="009C4A11">
      <w:rPr>
        <w:rFonts w:ascii="Arial" w:hAnsi="Arial" w:cs="Arial"/>
        <w:color w:val="404040" w:themeColor="text1" w:themeTint="BF"/>
      </w:rPr>
      <w:t xml:space="preserve">Sample </w:t>
    </w:r>
    <w:r w:rsidR="00445478" w:rsidRPr="009C4A11">
      <w:rPr>
        <w:rFonts w:ascii="Arial" w:hAnsi="Arial" w:cs="Arial"/>
        <w:color w:val="404040" w:themeColor="text1" w:themeTint="BF"/>
      </w:rPr>
      <w:t>Credit Card</w:t>
    </w:r>
    <w:r w:rsidRPr="009C4A11">
      <w:rPr>
        <w:rFonts w:ascii="Arial" w:hAnsi="Arial" w:cs="Arial"/>
        <w:color w:val="404040" w:themeColor="text1" w:themeTint="BF"/>
      </w:rPr>
      <w:t xml:space="preserve"> Policy</w:t>
    </w:r>
  </w:p>
  <w:p w14:paraId="0310256B" w14:textId="7894016D" w:rsidR="00A54C50" w:rsidRDefault="00A54C50" w:rsidP="00214AAE">
    <w:pPr>
      <w:tabs>
        <w:tab w:val="left" w:pos="720"/>
        <w:tab w:val="left" w:pos="1440"/>
        <w:tab w:val="left" w:pos="2160"/>
        <w:tab w:val="left" w:pos="3600"/>
      </w:tabs>
      <w:spacing w:after="0" w:line="240" w:lineRule="auto"/>
      <w:rPr>
        <w:color w:val="404040" w:themeColor="text1" w:themeTint="BF"/>
      </w:rPr>
    </w:pPr>
    <w:r w:rsidRPr="009C4A11">
      <w:rPr>
        <w:rFonts w:ascii="Arial" w:hAnsi="Arial" w:cs="Arial"/>
        <w:color w:val="404040" w:themeColor="text1" w:themeTint="BF"/>
      </w:rPr>
      <w:t xml:space="preserve">Version: </w:t>
    </w:r>
    <w:r w:rsidRPr="009C4A11">
      <w:rPr>
        <w:rFonts w:ascii="Arial" w:hAnsi="Arial" w:cs="Arial"/>
        <w:color w:val="404040" w:themeColor="text1" w:themeTint="BF"/>
      </w:rPr>
      <w:tab/>
      <w:t>Date:</w:t>
    </w:r>
    <w:r w:rsidR="00214AAE" w:rsidRPr="009C4A11">
      <w:rPr>
        <w:rFonts w:ascii="Arial" w:hAnsi="Arial" w:cs="Arial"/>
        <w:color w:val="404040" w:themeColor="text1" w:themeTint="BF"/>
      </w:rPr>
      <w:tab/>
    </w:r>
    <w:r w:rsidR="00214AAE">
      <w:rPr>
        <w:color w:val="404040" w:themeColor="text1" w:themeTint="BF"/>
      </w:rPr>
      <w:tab/>
    </w:r>
  </w:p>
  <w:p w14:paraId="744F998F" w14:textId="41F30C42" w:rsidR="0022349E" w:rsidRPr="00A54C50" w:rsidRDefault="0022349E" w:rsidP="00996447">
    <w:pPr>
      <w:jc w:val="right"/>
      <w:rPr>
        <w:b/>
      </w:rPr>
    </w:pPr>
    <w:r w:rsidRPr="00A54C50">
      <w:rPr>
        <w:b/>
      </w:rPr>
      <w:fldChar w:fldCharType="begin"/>
    </w:r>
    <w:r w:rsidRPr="00A54C50">
      <w:rPr>
        <w:b/>
      </w:rPr>
      <w:instrText xml:space="preserve"> PAGE  \* Arabic  \* MERGEFORMAT </w:instrText>
    </w:r>
    <w:r w:rsidRPr="00A54C50">
      <w:rPr>
        <w:b/>
      </w:rPr>
      <w:fldChar w:fldCharType="separate"/>
    </w:r>
    <w:r w:rsidR="008E493E">
      <w:rPr>
        <w:b/>
        <w:noProof/>
      </w:rPr>
      <w:t>2</w:t>
    </w:r>
    <w:r w:rsidRPr="00A54C50">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CC1E" w14:textId="77777777" w:rsidR="0022349E" w:rsidRPr="009C4A11" w:rsidRDefault="0022349E" w:rsidP="000728AF">
    <w:pPr>
      <w:pStyle w:val="Footer"/>
      <w:spacing w:after="120"/>
      <w:jc w:val="right"/>
      <w:rPr>
        <w:rFonts w:ascii="Arial" w:hAnsi="Arial" w:cs="Arial"/>
        <w:b/>
        <w:color w:val="0070C0"/>
        <w:sz w:val="22"/>
      </w:rPr>
    </w:pPr>
    <w:r w:rsidRPr="009C4A11">
      <w:rPr>
        <w:rFonts w:ascii="Arial" w:hAnsi="Arial" w:cs="Arial"/>
        <w:b/>
        <w:noProof/>
        <w:color w:val="0070C0"/>
        <w:sz w:val="22"/>
        <w:lang w:val="en-AU" w:eastAsia="en-AU"/>
      </w:rPr>
      <mc:AlternateContent>
        <mc:Choice Requires="wps">
          <w:drawing>
            <wp:anchor distT="0" distB="0" distL="114300" distR="114300" simplePos="0" relativeHeight="251638272" behindDoc="0" locked="0" layoutInCell="1" allowOverlap="1" wp14:anchorId="455090AB" wp14:editId="6D30D9D3">
              <wp:simplePos x="0" y="0"/>
              <wp:positionH relativeFrom="column">
                <wp:posOffset>-8915400</wp:posOffset>
              </wp:positionH>
              <wp:positionV relativeFrom="paragraph">
                <wp:posOffset>206196</wp:posOffset>
              </wp:positionV>
              <wp:extent cx="16047076" cy="8300"/>
              <wp:effectExtent l="0" t="0" r="31750" b="298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47076" cy="8300"/>
                      </a:xfrm>
                      <a:prstGeom prst="line">
                        <a:avLst/>
                      </a:prstGeom>
                      <a:noFill/>
                      <a:ln w="6350" cmpd="sng">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B2809" id="Line 13" o:spid="_x0000_s1026" style="position:absolute;flip: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25pt" to="561.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" strokecolor="#404040 [2429]" strokeweight=".5pt"/>
          </w:pict>
        </mc:Fallback>
      </mc:AlternateContent>
    </w:r>
    <w:r w:rsidRPr="009C4A11">
      <w:rPr>
        <w:rStyle w:val="Footerboldblue"/>
        <w:rFonts w:cs="Arial"/>
        <w:color w:val="0070C0"/>
        <w:sz w:val="22"/>
      </w:rPr>
      <w:t>Neighbourhood Houses Victoria Inc</w:t>
    </w:r>
  </w:p>
  <w:p w14:paraId="79A58AC3" w14:textId="5FE22EF6" w:rsidR="0022349E" w:rsidRPr="009C4A11" w:rsidRDefault="0022349E" w:rsidP="000728AF">
    <w:pPr>
      <w:pStyle w:val="Footerblue"/>
      <w:jc w:val="right"/>
      <w:rPr>
        <w:rFonts w:ascii="Arial" w:hAnsi="Arial" w:cs="Arial"/>
        <w:color w:val="0070C0"/>
        <w:sz w:val="22"/>
      </w:rPr>
    </w:pPr>
    <w:r w:rsidRPr="009C4A11">
      <w:rPr>
        <w:rFonts w:ascii="Arial" w:hAnsi="Arial" w:cs="Arial"/>
        <w:color w:val="0070C0"/>
        <w:sz w:val="22"/>
      </w:rPr>
      <w:t>Shop B41, Level 4, 744 Bourke Street, Docklands VIC 3008</w:t>
    </w:r>
  </w:p>
  <w:p w14:paraId="5EC96262" w14:textId="53C1BCBB" w:rsidR="0022349E" w:rsidRPr="009C4A11" w:rsidRDefault="0022349E" w:rsidP="000728AF">
    <w:pPr>
      <w:pStyle w:val="Footerblue"/>
      <w:jc w:val="right"/>
      <w:rPr>
        <w:rFonts w:ascii="Arial" w:hAnsi="Arial" w:cs="Arial"/>
        <w:color w:val="0070C0"/>
        <w:sz w:val="22"/>
      </w:rPr>
    </w:pPr>
    <w:r w:rsidRPr="009C4A11">
      <w:rPr>
        <w:rFonts w:ascii="Arial" w:hAnsi="Arial" w:cs="Arial"/>
        <w:color w:val="0070C0"/>
        <w:sz w:val="22"/>
      </w:rPr>
      <w:t xml:space="preserve"> (03) 9602 1228  |  info@nhvic.org.au  |  </w:t>
    </w:r>
    <w:r w:rsidR="00117C79" w:rsidRPr="009C4A11">
      <w:rPr>
        <w:rFonts w:ascii="Arial" w:hAnsi="Arial" w:cs="Arial"/>
        <w:color w:val="0070C0"/>
        <w:sz w:val="22"/>
      </w:rPr>
      <w:t>nhvic.org.au</w:t>
    </w:r>
  </w:p>
  <w:p w14:paraId="7A870D1F" w14:textId="7E84AE5D" w:rsidR="0022349E" w:rsidRPr="009C4A11" w:rsidRDefault="0022349E" w:rsidP="000728AF">
    <w:pPr>
      <w:pStyle w:val="Footerblue"/>
      <w:jc w:val="right"/>
      <w:rPr>
        <w:rFonts w:ascii="Arial" w:hAnsi="Arial" w:cs="Arial"/>
        <w:color w:val="0070C0"/>
        <w:sz w:val="22"/>
      </w:rPr>
    </w:pPr>
    <w:r w:rsidRPr="009C4A11">
      <w:rPr>
        <w:rFonts w:ascii="Arial" w:hAnsi="Arial" w:cs="Arial"/>
        <w:color w:val="0070C0"/>
        <w:sz w:val="22"/>
      </w:rPr>
      <w:t>ACN A0001368L  ABN 30 174 498 896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04E3" w14:textId="77777777" w:rsidR="00A31E44" w:rsidRDefault="00A31E44">
      <w:pPr>
        <w:spacing w:after="0" w:line="240" w:lineRule="auto"/>
      </w:pPr>
      <w:r>
        <w:separator/>
      </w:r>
    </w:p>
  </w:footnote>
  <w:footnote w:type="continuationSeparator" w:id="0">
    <w:p w14:paraId="1A7C3E81" w14:textId="77777777" w:rsidR="00A31E44" w:rsidRDefault="00A31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5B54" w14:textId="77777777" w:rsidR="0022349E" w:rsidRDefault="0022349E" w:rsidP="00A27E93">
    <w:pPr>
      <w:spacing w:after="0"/>
      <w:jc w:val="center"/>
      <w:rPr>
        <w:color w:val="E4E9EF" w:themeColor="background2"/>
      </w:rPr>
    </w:pPr>
  </w:p>
  <w:p w14:paraId="5DF8FDB1" w14:textId="2BA10866" w:rsidR="0022349E" w:rsidRPr="00A54C50" w:rsidRDefault="0022349E" w:rsidP="00052134">
    <w:pPr>
      <w:spacing w:after="0" w:line="240" w:lineRule="auto"/>
      <w:jc w:val="right"/>
      <w:rPr>
        <w:color w:val="404040" w:themeColor="text1" w:themeTint="BF"/>
      </w:rPr>
    </w:pPr>
  </w:p>
  <w:p w14:paraId="3BE767CE" w14:textId="77777777" w:rsidR="0022349E" w:rsidRPr="00A54C50" w:rsidRDefault="0022349E" w:rsidP="00A27E93">
    <w:pPr>
      <w:spacing w:after="0"/>
      <w:rPr>
        <w:color w:val="404040" w:themeColor="text1" w:themeTint="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2550"/>
    <w:multiLevelType w:val="hybridMultilevel"/>
    <w:tmpl w:val="4E8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A4740"/>
    <w:multiLevelType w:val="hybridMultilevel"/>
    <w:tmpl w:val="4BBE3F38"/>
    <w:lvl w:ilvl="0" w:tplc="0C090001">
      <w:start w:val="1"/>
      <w:numFmt w:val="bullet"/>
      <w:lvlText w:val=""/>
      <w:lvlJc w:val="left"/>
      <w:pPr>
        <w:tabs>
          <w:tab w:val="num" w:pos="1154"/>
        </w:tabs>
        <w:ind w:left="1154"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3851D5"/>
    <w:multiLevelType w:val="hybridMultilevel"/>
    <w:tmpl w:val="44DC2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CC2328"/>
    <w:multiLevelType w:val="hybridMultilevel"/>
    <w:tmpl w:val="F7901B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BD837D1"/>
    <w:multiLevelType w:val="hybridMultilevel"/>
    <w:tmpl w:val="04B2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AA2C9F"/>
    <w:multiLevelType w:val="hybridMultilevel"/>
    <w:tmpl w:val="0528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CE723B"/>
    <w:multiLevelType w:val="hybridMultilevel"/>
    <w:tmpl w:val="31CE28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4AF2F12"/>
    <w:multiLevelType w:val="hybridMultilevel"/>
    <w:tmpl w:val="08EED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FA0637"/>
    <w:multiLevelType w:val="hybridMultilevel"/>
    <w:tmpl w:val="8B6C3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09133A"/>
    <w:multiLevelType w:val="hybridMultilevel"/>
    <w:tmpl w:val="773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65C3C"/>
    <w:multiLevelType w:val="hybridMultilevel"/>
    <w:tmpl w:val="578CF7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BB455D9"/>
    <w:multiLevelType w:val="hybridMultilevel"/>
    <w:tmpl w:val="559C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53026E"/>
    <w:multiLevelType w:val="hybridMultilevel"/>
    <w:tmpl w:val="A59CEF9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72475F1F"/>
    <w:multiLevelType w:val="hybridMultilevel"/>
    <w:tmpl w:val="C1BE1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100A53"/>
    <w:multiLevelType w:val="hybridMultilevel"/>
    <w:tmpl w:val="9BBAD5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B013695"/>
    <w:multiLevelType w:val="hybridMultilevel"/>
    <w:tmpl w:val="6D98C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805861"/>
    <w:multiLevelType w:val="hybridMultilevel"/>
    <w:tmpl w:val="907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0135848">
    <w:abstractNumId w:val="12"/>
  </w:num>
  <w:num w:numId="2" w16cid:durableId="37048439">
    <w:abstractNumId w:val="16"/>
  </w:num>
  <w:num w:numId="3" w16cid:durableId="43870295">
    <w:abstractNumId w:val="4"/>
  </w:num>
  <w:num w:numId="4" w16cid:durableId="430708647">
    <w:abstractNumId w:val="14"/>
  </w:num>
  <w:num w:numId="5" w16cid:durableId="1713457302">
    <w:abstractNumId w:val="5"/>
  </w:num>
  <w:num w:numId="6" w16cid:durableId="1842237266">
    <w:abstractNumId w:val="9"/>
  </w:num>
  <w:num w:numId="7" w16cid:durableId="69693883">
    <w:abstractNumId w:val="11"/>
  </w:num>
  <w:num w:numId="8" w16cid:durableId="126315452">
    <w:abstractNumId w:val="0"/>
  </w:num>
  <w:num w:numId="9" w16cid:durableId="45573382">
    <w:abstractNumId w:val="1"/>
  </w:num>
  <w:num w:numId="10" w16cid:durableId="1890920203">
    <w:abstractNumId w:val="10"/>
  </w:num>
  <w:num w:numId="11" w16cid:durableId="73357634">
    <w:abstractNumId w:val="7"/>
  </w:num>
  <w:num w:numId="12" w16cid:durableId="2121558659">
    <w:abstractNumId w:val="3"/>
  </w:num>
  <w:num w:numId="13" w16cid:durableId="1444305303">
    <w:abstractNumId w:val="13"/>
  </w:num>
  <w:num w:numId="14" w16cid:durableId="926038358">
    <w:abstractNumId w:val="8"/>
  </w:num>
  <w:num w:numId="15" w16cid:durableId="1899901345">
    <w:abstractNumId w:val="2"/>
  </w:num>
  <w:num w:numId="16" w16cid:durableId="1084954535">
    <w:abstractNumId w:val="6"/>
  </w:num>
  <w:num w:numId="17" w16cid:durableId="10001594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DA8"/>
    <w:rsid w:val="00014240"/>
    <w:rsid w:val="000144EC"/>
    <w:rsid w:val="00016B57"/>
    <w:rsid w:val="00052134"/>
    <w:rsid w:val="000624B8"/>
    <w:rsid w:val="000728AF"/>
    <w:rsid w:val="00084E5A"/>
    <w:rsid w:val="000B5429"/>
    <w:rsid w:val="000C61C3"/>
    <w:rsid w:val="000D72AF"/>
    <w:rsid w:val="000F3C26"/>
    <w:rsid w:val="00117C79"/>
    <w:rsid w:val="00134685"/>
    <w:rsid w:val="00155D5F"/>
    <w:rsid w:val="0016144C"/>
    <w:rsid w:val="00162B5D"/>
    <w:rsid w:val="001805DC"/>
    <w:rsid w:val="001A57E2"/>
    <w:rsid w:val="001A7BFB"/>
    <w:rsid w:val="001C34C5"/>
    <w:rsid w:val="001F3552"/>
    <w:rsid w:val="0020386F"/>
    <w:rsid w:val="0020720E"/>
    <w:rsid w:val="00214AAE"/>
    <w:rsid w:val="0022349E"/>
    <w:rsid w:val="002242ED"/>
    <w:rsid w:val="002331A6"/>
    <w:rsid w:val="0024156A"/>
    <w:rsid w:val="002616EE"/>
    <w:rsid w:val="002D21F9"/>
    <w:rsid w:val="002D3ECD"/>
    <w:rsid w:val="002E20A6"/>
    <w:rsid w:val="002F08B1"/>
    <w:rsid w:val="002F1E3A"/>
    <w:rsid w:val="002F597E"/>
    <w:rsid w:val="002F7889"/>
    <w:rsid w:val="0031266F"/>
    <w:rsid w:val="00330F74"/>
    <w:rsid w:val="00331D20"/>
    <w:rsid w:val="00331F34"/>
    <w:rsid w:val="0033436C"/>
    <w:rsid w:val="00340D61"/>
    <w:rsid w:val="003435DE"/>
    <w:rsid w:val="00350071"/>
    <w:rsid w:val="003572A6"/>
    <w:rsid w:val="003707D8"/>
    <w:rsid w:val="00396311"/>
    <w:rsid w:val="003A50D8"/>
    <w:rsid w:val="00415A04"/>
    <w:rsid w:val="004214F0"/>
    <w:rsid w:val="00426484"/>
    <w:rsid w:val="00436DD8"/>
    <w:rsid w:val="00440EB2"/>
    <w:rsid w:val="00444A84"/>
    <w:rsid w:val="00445478"/>
    <w:rsid w:val="00446930"/>
    <w:rsid w:val="0049164C"/>
    <w:rsid w:val="004A613A"/>
    <w:rsid w:val="004D46D3"/>
    <w:rsid w:val="004E35D4"/>
    <w:rsid w:val="004E7ADB"/>
    <w:rsid w:val="0050596D"/>
    <w:rsid w:val="00506212"/>
    <w:rsid w:val="00540E71"/>
    <w:rsid w:val="005651D7"/>
    <w:rsid w:val="00574EFF"/>
    <w:rsid w:val="005755D9"/>
    <w:rsid w:val="005A073E"/>
    <w:rsid w:val="005D3A98"/>
    <w:rsid w:val="005E2811"/>
    <w:rsid w:val="005E2FB9"/>
    <w:rsid w:val="005F4086"/>
    <w:rsid w:val="00604012"/>
    <w:rsid w:val="006050A9"/>
    <w:rsid w:val="00605203"/>
    <w:rsid w:val="00616BD9"/>
    <w:rsid w:val="00620BC3"/>
    <w:rsid w:val="00624C59"/>
    <w:rsid w:val="00634647"/>
    <w:rsid w:val="00662382"/>
    <w:rsid w:val="00664B64"/>
    <w:rsid w:val="006824AA"/>
    <w:rsid w:val="006A4694"/>
    <w:rsid w:val="006C1EE8"/>
    <w:rsid w:val="006C2C0F"/>
    <w:rsid w:val="006D75BA"/>
    <w:rsid w:val="006F6394"/>
    <w:rsid w:val="0070327F"/>
    <w:rsid w:val="00723FC9"/>
    <w:rsid w:val="007348FB"/>
    <w:rsid w:val="00734E09"/>
    <w:rsid w:val="007436AB"/>
    <w:rsid w:val="007652A2"/>
    <w:rsid w:val="007675A0"/>
    <w:rsid w:val="00781B3A"/>
    <w:rsid w:val="00782702"/>
    <w:rsid w:val="00787AE2"/>
    <w:rsid w:val="007A19BD"/>
    <w:rsid w:val="007A4858"/>
    <w:rsid w:val="007B1223"/>
    <w:rsid w:val="007D2603"/>
    <w:rsid w:val="007D3E46"/>
    <w:rsid w:val="007F131F"/>
    <w:rsid w:val="007F1486"/>
    <w:rsid w:val="0080090D"/>
    <w:rsid w:val="00812E9A"/>
    <w:rsid w:val="00830B13"/>
    <w:rsid w:val="00833541"/>
    <w:rsid w:val="008353B4"/>
    <w:rsid w:val="00836B18"/>
    <w:rsid w:val="0084548B"/>
    <w:rsid w:val="00847A01"/>
    <w:rsid w:val="00870176"/>
    <w:rsid w:val="00876BC2"/>
    <w:rsid w:val="008B4E60"/>
    <w:rsid w:val="008C497C"/>
    <w:rsid w:val="008D3741"/>
    <w:rsid w:val="008E20DC"/>
    <w:rsid w:val="008E493E"/>
    <w:rsid w:val="008F68CA"/>
    <w:rsid w:val="00921D75"/>
    <w:rsid w:val="009221FC"/>
    <w:rsid w:val="00923F50"/>
    <w:rsid w:val="00933988"/>
    <w:rsid w:val="00934850"/>
    <w:rsid w:val="00993366"/>
    <w:rsid w:val="00996447"/>
    <w:rsid w:val="009A2776"/>
    <w:rsid w:val="009A29CF"/>
    <w:rsid w:val="009B5117"/>
    <w:rsid w:val="009C4A11"/>
    <w:rsid w:val="009F6653"/>
    <w:rsid w:val="009F71C2"/>
    <w:rsid w:val="00A27E93"/>
    <w:rsid w:val="00A31E44"/>
    <w:rsid w:val="00A41783"/>
    <w:rsid w:val="00A54C50"/>
    <w:rsid w:val="00A9507E"/>
    <w:rsid w:val="00AA18F6"/>
    <w:rsid w:val="00AA777A"/>
    <w:rsid w:val="00AB41DB"/>
    <w:rsid w:val="00AC4941"/>
    <w:rsid w:val="00AF4A03"/>
    <w:rsid w:val="00AF4E9F"/>
    <w:rsid w:val="00B00AC1"/>
    <w:rsid w:val="00B0158E"/>
    <w:rsid w:val="00B135A4"/>
    <w:rsid w:val="00B17438"/>
    <w:rsid w:val="00B21320"/>
    <w:rsid w:val="00B36ED9"/>
    <w:rsid w:val="00B40D9B"/>
    <w:rsid w:val="00B65455"/>
    <w:rsid w:val="00B71770"/>
    <w:rsid w:val="00B86603"/>
    <w:rsid w:val="00B91A11"/>
    <w:rsid w:val="00BB6763"/>
    <w:rsid w:val="00BB7DA8"/>
    <w:rsid w:val="00BD6A0E"/>
    <w:rsid w:val="00C00275"/>
    <w:rsid w:val="00C00981"/>
    <w:rsid w:val="00C061BF"/>
    <w:rsid w:val="00C175ED"/>
    <w:rsid w:val="00C32DC5"/>
    <w:rsid w:val="00C566D8"/>
    <w:rsid w:val="00C75746"/>
    <w:rsid w:val="00C77F04"/>
    <w:rsid w:val="00C82A42"/>
    <w:rsid w:val="00CB60A0"/>
    <w:rsid w:val="00CC32D8"/>
    <w:rsid w:val="00CC3FDC"/>
    <w:rsid w:val="00CD192E"/>
    <w:rsid w:val="00CE6189"/>
    <w:rsid w:val="00D13A05"/>
    <w:rsid w:val="00D20C20"/>
    <w:rsid w:val="00D35833"/>
    <w:rsid w:val="00D42BDE"/>
    <w:rsid w:val="00D661A8"/>
    <w:rsid w:val="00D86118"/>
    <w:rsid w:val="00D96A0B"/>
    <w:rsid w:val="00DA5E53"/>
    <w:rsid w:val="00DB7FA3"/>
    <w:rsid w:val="00DC5A7F"/>
    <w:rsid w:val="00DF7330"/>
    <w:rsid w:val="00E074AF"/>
    <w:rsid w:val="00E14183"/>
    <w:rsid w:val="00E22E52"/>
    <w:rsid w:val="00E66F38"/>
    <w:rsid w:val="00E717D9"/>
    <w:rsid w:val="00E94A1B"/>
    <w:rsid w:val="00EA7A22"/>
    <w:rsid w:val="00EC2191"/>
    <w:rsid w:val="00EC463D"/>
    <w:rsid w:val="00EE6CE3"/>
    <w:rsid w:val="00F02C4C"/>
    <w:rsid w:val="00F050D4"/>
    <w:rsid w:val="00F27797"/>
    <w:rsid w:val="00F43648"/>
    <w:rsid w:val="00F44750"/>
    <w:rsid w:val="00FA345F"/>
    <w:rsid w:val="00FB0C58"/>
    <w:rsid w:val="00FD380A"/>
    <w:rsid w:val="00FE51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2995F5"/>
  <w15:docId w15:val="{6A1D2974-CD3F-4E54-BE58-DF50C77B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90D"/>
    <w:rPr>
      <w:rFonts w:asciiTheme="majorHAnsi" w:hAnsiTheme="majorHAnsi"/>
      <w:sz w:val="24"/>
    </w:rPr>
  </w:style>
  <w:style w:type="paragraph" w:styleId="Heading1">
    <w:name w:val="heading 1"/>
    <w:basedOn w:val="Normal"/>
    <w:next w:val="Normal"/>
    <w:link w:val="Heading1Char"/>
    <w:uiPriority w:val="9"/>
    <w:qFormat/>
    <w:rsid w:val="005755D9"/>
    <w:pPr>
      <w:keepNext/>
      <w:keepLines/>
      <w:spacing w:before="720" w:after="360" w:line="240" w:lineRule="auto"/>
      <w:outlineLvl w:val="0"/>
    </w:pPr>
    <w:rPr>
      <w:rFonts w:eastAsiaTheme="majorEastAsia" w:cstheme="majorBidi"/>
      <w:bCs/>
      <w:color w:val="2471B9"/>
      <w:sz w:val="44"/>
      <w:szCs w:val="24"/>
    </w:rPr>
  </w:style>
  <w:style w:type="paragraph" w:styleId="Heading2">
    <w:name w:val="heading 2"/>
    <w:basedOn w:val="Normal"/>
    <w:next w:val="Normal"/>
    <w:link w:val="Heading2Char"/>
    <w:autoRedefine/>
    <w:uiPriority w:val="9"/>
    <w:unhideWhenUsed/>
    <w:qFormat/>
    <w:rsid w:val="00506212"/>
    <w:pPr>
      <w:keepNext/>
      <w:keepLines/>
      <w:spacing w:before="480" w:after="240" w:line="240" w:lineRule="auto"/>
      <w:outlineLvl w:val="1"/>
    </w:pPr>
    <w:rPr>
      <w:rFonts w:eastAsiaTheme="majorEastAsia" w:cstheme="majorBidi"/>
      <w:b/>
      <w:bCs/>
      <w:color w:val="000000" w:themeColor="text1"/>
      <w:sz w:val="32"/>
      <w:szCs w:val="26"/>
    </w:rPr>
  </w:style>
  <w:style w:type="paragraph" w:styleId="Heading3">
    <w:name w:val="heading 3"/>
    <w:basedOn w:val="Normal"/>
    <w:next w:val="Normal"/>
    <w:link w:val="Heading3Char"/>
    <w:uiPriority w:val="9"/>
    <w:unhideWhenUsed/>
    <w:qFormat/>
    <w:rsid w:val="00506212"/>
    <w:pPr>
      <w:keepNext/>
      <w:keepLines/>
      <w:spacing w:before="240" w:after="240" w:line="24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eastAsiaTheme="majorEastAsia" w:cstheme="majorBidi"/>
      <w:bCs/>
      <w:i/>
      <w:iCs/>
      <w:color w:val="2F5897" w:themeColor="text2"/>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eastAsiaTheme="majorEastAsia"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eastAsiaTheme="majorEastAsia"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9"/>
    <w:rPr>
      <w:rFonts w:asciiTheme="majorHAnsi" w:eastAsiaTheme="majorEastAsia" w:hAnsiTheme="majorHAnsi" w:cstheme="majorBidi"/>
      <w:bCs/>
      <w:color w:val="2471B9"/>
      <w:sz w:val="44"/>
      <w:szCs w:val="24"/>
    </w:rPr>
  </w:style>
  <w:style w:type="character" w:customStyle="1" w:styleId="Heading2Char">
    <w:name w:val="Heading 2 Char"/>
    <w:basedOn w:val="DefaultParagraphFont"/>
    <w:link w:val="Heading2"/>
    <w:uiPriority w:val="9"/>
    <w:rsid w:val="00506212"/>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06212"/>
    <w:rPr>
      <w:rFonts w:asciiTheme="majorHAnsi" w:eastAsiaTheme="majorEastAsia" w:hAnsiTheme="majorHAnsi" w:cstheme="majorBidi"/>
      <w:b/>
      <w:bCs/>
      <w:color w:val="000000" w:themeColor="text1"/>
      <w:sz w:val="24"/>
    </w:rPr>
  </w:style>
  <w:style w:type="paragraph" w:styleId="Title">
    <w:name w:val="Title"/>
    <w:basedOn w:val="Normal"/>
    <w:next w:val="Normal"/>
    <w:link w:val="TitleChar"/>
    <w:uiPriority w:val="10"/>
    <w:qFormat/>
    <w:pPr>
      <w:spacing w:after="300" w:line="240" w:lineRule="auto"/>
      <w:contextualSpacing/>
    </w:pPr>
    <w:rPr>
      <w:rFonts w:eastAsiaTheme="majorEastAsia"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auto"/>
      <w:spacing w:val="5"/>
      <w:kern w:val="28"/>
      <w:sz w:val="60"/>
      <w:szCs w:val="56"/>
      <w14:ligatures w14:val="standardContextual"/>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11"/>
    <w:rPr>
      <w:rFonts w:eastAsiaTheme="majorEastAsia" w:cstheme="majorBidi"/>
      <w:iCs/>
      <w:color w:val="auto"/>
      <w:spacing w:val="15"/>
      <w:sz w:val="24"/>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rsid w:val="00BB7DA8"/>
    <w:pPr>
      <w:spacing w:after="160" w:line="240" w:lineRule="auto"/>
      <w:ind w:left="1008" w:hanging="288"/>
      <w:contextualSpacing/>
    </w:pPr>
    <w:rPr>
      <w:rFonts w:eastAsiaTheme="minorHAnsi"/>
    </w:rPr>
  </w:style>
  <w:style w:type="paragraph" w:styleId="Quote">
    <w:name w:val="Quote"/>
    <w:basedOn w:val="Normal"/>
    <w:next w:val="Normal"/>
    <w:link w:val="QuoteChar"/>
    <w:uiPriority w:val="29"/>
    <w:qFormat/>
    <w:pPr>
      <w:spacing w:before="160" w:after="160" w:line="300" w:lineRule="auto"/>
      <w:ind w:left="144" w:right="144"/>
      <w:jc w:val="center"/>
    </w:pPr>
    <w:rPr>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eastAsiaTheme="majorEastAsia"/>
      <w:bCs/>
      <w:i/>
      <w:iCs/>
      <w:color w:val="000000"/>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oterboldblue">
    <w:name w:val="Footer bold blue"/>
    <w:rsid w:val="00426484"/>
    <w:rPr>
      <w:rFonts w:ascii="Arial" w:hAnsi="Arial"/>
      <w:b/>
      <w:noProof/>
      <w:color w:val="0F80CC"/>
      <w:sz w:val="20"/>
      <w:lang w:val="en-US"/>
    </w:rPr>
  </w:style>
  <w:style w:type="character" w:customStyle="1" w:styleId="Footerboldorange">
    <w:name w:val="Footer bold orange"/>
    <w:basedOn w:val="DefaultParagraphFont"/>
    <w:rsid w:val="00426484"/>
    <w:rPr>
      <w:rFonts w:ascii="Arial" w:hAnsi="Arial"/>
      <w:b/>
      <w:noProof/>
      <w:color w:val="F46F1B"/>
      <w:sz w:val="20"/>
      <w:lang w:val="en-US"/>
    </w:rPr>
  </w:style>
  <w:style w:type="paragraph" w:customStyle="1" w:styleId="Footerblue">
    <w:name w:val="Footer blue"/>
    <w:basedOn w:val="Footer"/>
    <w:rsid w:val="00426484"/>
    <w:pPr>
      <w:tabs>
        <w:tab w:val="clear" w:pos="4680"/>
        <w:tab w:val="clear" w:pos="9360"/>
        <w:tab w:val="center" w:pos="4320"/>
        <w:tab w:val="right" w:pos="8640"/>
      </w:tabs>
      <w:spacing w:line="276" w:lineRule="auto"/>
      <w:jc w:val="center"/>
    </w:pPr>
    <w:rPr>
      <w:rFonts w:eastAsiaTheme="minorHAnsi"/>
      <w:noProof/>
      <w:color w:val="0F80CC"/>
    </w:rPr>
  </w:style>
  <w:style w:type="table" w:styleId="TableGrid">
    <w:name w:val="Table Grid"/>
    <w:basedOn w:val="TableNormal"/>
    <w:uiPriority w:val="59"/>
    <w:rsid w:val="0057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55D9"/>
    <w:pPr>
      <w:spacing w:after="100"/>
    </w:pPr>
  </w:style>
  <w:style w:type="paragraph" w:styleId="TOC2">
    <w:name w:val="toc 2"/>
    <w:basedOn w:val="Normal"/>
    <w:next w:val="Normal"/>
    <w:autoRedefine/>
    <w:uiPriority w:val="39"/>
    <w:unhideWhenUsed/>
    <w:rsid w:val="005755D9"/>
    <w:pPr>
      <w:spacing w:after="100"/>
      <w:ind w:left="240"/>
    </w:pPr>
  </w:style>
  <w:style w:type="paragraph" w:styleId="TOC3">
    <w:name w:val="toc 3"/>
    <w:basedOn w:val="Normal"/>
    <w:next w:val="Normal"/>
    <w:autoRedefine/>
    <w:uiPriority w:val="39"/>
    <w:unhideWhenUsed/>
    <w:rsid w:val="005755D9"/>
    <w:pPr>
      <w:spacing w:after="100"/>
      <w:ind w:left="480"/>
    </w:pPr>
  </w:style>
  <w:style w:type="character" w:styleId="Hyperlink">
    <w:name w:val="Hyperlink"/>
    <w:basedOn w:val="DefaultParagraphFont"/>
    <w:uiPriority w:val="99"/>
    <w:unhideWhenUsed/>
    <w:rsid w:val="005755D9"/>
    <w:rPr>
      <w:color w:val="3399FF" w:themeColor="hyperlink"/>
      <w:u w:val="single"/>
    </w:rPr>
  </w:style>
  <w:style w:type="paragraph" w:styleId="BodyText">
    <w:name w:val="Body Text"/>
    <w:basedOn w:val="Normal"/>
    <w:link w:val="BodyTextChar"/>
    <w:rsid w:val="004214F0"/>
    <w:pPr>
      <w:spacing w:after="0" w:line="240" w:lineRule="auto"/>
    </w:pPr>
    <w:rPr>
      <w:rFonts w:ascii="Arial" w:eastAsia="Times New Roman" w:hAnsi="Arial" w:cs="Times New Roman"/>
      <w:sz w:val="32"/>
      <w:szCs w:val="20"/>
    </w:rPr>
  </w:style>
  <w:style w:type="character" w:customStyle="1" w:styleId="BodyTextChar">
    <w:name w:val="Body Text Char"/>
    <w:basedOn w:val="DefaultParagraphFont"/>
    <w:link w:val="BodyText"/>
    <w:rsid w:val="004214F0"/>
    <w:rPr>
      <w:rFonts w:ascii="Arial" w:eastAsia="Times New Roman" w:hAnsi="Arial" w:cs="Times New Roman"/>
      <w:sz w:val="32"/>
      <w:szCs w:val="20"/>
    </w:rPr>
  </w:style>
  <w:style w:type="paragraph" w:styleId="NormalWeb">
    <w:name w:val="Normal (Web)"/>
    <w:basedOn w:val="Normal"/>
    <w:rsid w:val="004214F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4214F0"/>
    <w:rPr>
      <w:color w:val="B2B2B2" w:themeColor="followedHyperlink"/>
      <w:u w:val="single"/>
    </w:rPr>
  </w:style>
  <w:style w:type="character" w:customStyle="1" w:styleId="UnresolvedMention1">
    <w:name w:val="Unresolved Mention1"/>
    <w:basedOn w:val="DefaultParagraphFont"/>
    <w:uiPriority w:val="99"/>
    <w:semiHidden/>
    <w:unhideWhenUsed/>
    <w:rsid w:val="006824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5145">
      <w:bodyDiv w:val="1"/>
      <w:marLeft w:val="0"/>
      <w:marRight w:val="0"/>
      <w:marTop w:val="0"/>
      <w:marBottom w:val="0"/>
      <w:divBdr>
        <w:top w:val="none" w:sz="0" w:space="0" w:color="auto"/>
        <w:left w:val="none" w:sz="0" w:space="0" w:color="auto"/>
        <w:bottom w:val="none" w:sz="0" w:space="0" w:color="auto"/>
        <w:right w:val="none" w:sz="0" w:space="0" w:color="auto"/>
      </w:divBdr>
      <w:divsChild>
        <w:div w:id="1813987436">
          <w:marLeft w:val="0"/>
          <w:marRight w:val="0"/>
          <w:marTop w:val="0"/>
          <w:marBottom w:val="0"/>
          <w:divBdr>
            <w:top w:val="none" w:sz="0" w:space="0" w:color="auto"/>
            <w:left w:val="none" w:sz="0" w:space="0" w:color="auto"/>
            <w:bottom w:val="none" w:sz="0" w:space="0" w:color="auto"/>
            <w:right w:val="none" w:sz="0" w:space="0" w:color="auto"/>
          </w:divBdr>
          <w:divsChild>
            <w:div w:id="832139361">
              <w:marLeft w:val="0"/>
              <w:marRight w:val="0"/>
              <w:marTop w:val="0"/>
              <w:marBottom w:val="0"/>
              <w:divBdr>
                <w:top w:val="none" w:sz="0" w:space="0" w:color="auto"/>
                <w:left w:val="none" w:sz="0" w:space="0" w:color="auto"/>
                <w:bottom w:val="none" w:sz="0" w:space="0" w:color="auto"/>
                <w:right w:val="none" w:sz="0" w:space="0" w:color="auto"/>
              </w:divBdr>
              <w:divsChild>
                <w:div w:id="1984499487">
                  <w:marLeft w:val="0"/>
                  <w:marRight w:val="0"/>
                  <w:marTop w:val="0"/>
                  <w:marBottom w:val="0"/>
                  <w:divBdr>
                    <w:top w:val="none" w:sz="0" w:space="0" w:color="auto"/>
                    <w:left w:val="none" w:sz="0" w:space="0" w:color="auto"/>
                    <w:bottom w:val="none" w:sz="0" w:space="0" w:color="auto"/>
                    <w:right w:val="none" w:sz="0" w:space="0" w:color="auto"/>
                  </w:divBdr>
                  <w:divsChild>
                    <w:div w:id="550268045">
                      <w:marLeft w:val="0"/>
                      <w:marRight w:val="0"/>
                      <w:marTop w:val="0"/>
                      <w:marBottom w:val="0"/>
                      <w:divBdr>
                        <w:top w:val="none" w:sz="0" w:space="0" w:color="auto"/>
                        <w:left w:val="none" w:sz="0" w:space="0" w:color="auto"/>
                        <w:bottom w:val="none" w:sz="0" w:space="0" w:color="auto"/>
                        <w:right w:val="none" w:sz="0" w:space="0" w:color="auto"/>
                      </w:divBdr>
                      <w:divsChild>
                        <w:div w:id="622731911">
                          <w:marLeft w:val="0"/>
                          <w:marRight w:val="0"/>
                          <w:marTop w:val="0"/>
                          <w:marBottom w:val="0"/>
                          <w:divBdr>
                            <w:top w:val="none" w:sz="0" w:space="0" w:color="auto"/>
                            <w:left w:val="none" w:sz="0" w:space="0" w:color="auto"/>
                            <w:bottom w:val="none" w:sz="0" w:space="0" w:color="auto"/>
                            <w:right w:val="none" w:sz="0" w:space="0" w:color="auto"/>
                          </w:divBdr>
                          <w:divsChild>
                            <w:div w:id="1315178944">
                              <w:marLeft w:val="0"/>
                              <w:marRight w:val="0"/>
                              <w:marTop w:val="0"/>
                              <w:marBottom w:val="0"/>
                              <w:divBdr>
                                <w:top w:val="none" w:sz="0" w:space="0" w:color="auto"/>
                                <w:left w:val="none" w:sz="0" w:space="0" w:color="auto"/>
                                <w:bottom w:val="none" w:sz="0" w:space="0" w:color="auto"/>
                                <w:right w:val="none" w:sz="0" w:space="0" w:color="auto"/>
                              </w:divBdr>
                              <w:divsChild>
                                <w:div w:id="1102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01028">
      <w:bodyDiv w:val="1"/>
      <w:marLeft w:val="0"/>
      <w:marRight w:val="0"/>
      <w:marTop w:val="0"/>
      <w:marBottom w:val="0"/>
      <w:divBdr>
        <w:top w:val="none" w:sz="0" w:space="0" w:color="auto"/>
        <w:left w:val="none" w:sz="0" w:space="0" w:color="auto"/>
        <w:bottom w:val="none" w:sz="0" w:space="0" w:color="auto"/>
        <w:right w:val="none" w:sz="0" w:space="0" w:color="auto"/>
      </w:divBdr>
      <w:divsChild>
        <w:div w:id="2113240497">
          <w:marLeft w:val="0"/>
          <w:marRight w:val="0"/>
          <w:marTop w:val="0"/>
          <w:marBottom w:val="0"/>
          <w:divBdr>
            <w:top w:val="none" w:sz="0" w:space="0" w:color="auto"/>
            <w:left w:val="none" w:sz="0" w:space="0" w:color="auto"/>
            <w:bottom w:val="none" w:sz="0" w:space="0" w:color="auto"/>
            <w:right w:val="none" w:sz="0" w:space="0" w:color="auto"/>
          </w:divBdr>
          <w:divsChild>
            <w:div w:id="653486314">
              <w:marLeft w:val="0"/>
              <w:marRight w:val="0"/>
              <w:marTop w:val="0"/>
              <w:marBottom w:val="0"/>
              <w:divBdr>
                <w:top w:val="none" w:sz="0" w:space="0" w:color="auto"/>
                <w:left w:val="none" w:sz="0" w:space="0" w:color="auto"/>
                <w:bottom w:val="none" w:sz="0" w:space="0" w:color="auto"/>
                <w:right w:val="none" w:sz="0" w:space="0" w:color="auto"/>
              </w:divBdr>
              <w:divsChild>
                <w:div w:id="994181248">
                  <w:marLeft w:val="0"/>
                  <w:marRight w:val="0"/>
                  <w:marTop w:val="0"/>
                  <w:marBottom w:val="0"/>
                  <w:divBdr>
                    <w:top w:val="none" w:sz="0" w:space="0" w:color="auto"/>
                    <w:left w:val="none" w:sz="0" w:space="0" w:color="auto"/>
                    <w:bottom w:val="none" w:sz="0" w:space="0" w:color="auto"/>
                    <w:right w:val="none" w:sz="0" w:space="0" w:color="auto"/>
                  </w:divBdr>
                  <w:divsChild>
                    <w:div w:id="110246547">
                      <w:marLeft w:val="0"/>
                      <w:marRight w:val="0"/>
                      <w:marTop w:val="0"/>
                      <w:marBottom w:val="0"/>
                      <w:divBdr>
                        <w:top w:val="none" w:sz="0" w:space="0" w:color="auto"/>
                        <w:left w:val="none" w:sz="0" w:space="0" w:color="auto"/>
                        <w:bottom w:val="none" w:sz="0" w:space="0" w:color="auto"/>
                        <w:right w:val="none" w:sz="0" w:space="0" w:color="auto"/>
                      </w:divBdr>
                      <w:divsChild>
                        <w:div w:id="344212291">
                          <w:marLeft w:val="0"/>
                          <w:marRight w:val="0"/>
                          <w:marTop w:val="0"/>
                          <w:marBottom w:val="0"/>
                          <w:divBdr>
                            <w:top w:val="none" w:sz="0" w:space="0" w:color="auto"/>
                            <w:left w:val="none" w:sz="0" w:space="0" w:color="auto"/>
                            <w:bottom w:val="none" w:sz="0" w:space="0" w:color="auto"/>
                            <w:right w:val="none" w:sz="0" w:space="0" w:color="auto"/>
                          </w:divBdr>
                          <w:divsChild>
                            <w:div w:id="747114804">
                              <w:marLeft w:val="0"/>
                              <w:marRight w:val="0"/>
                              <w:marTop w:val="0"/>
                              <w:marBottom w:val="0"/>
                              <w:divBdr>
                                <w:top w:val="none" w:sz="0" w:space="0" w:color="auto"/>
                                <w:left w:val="none" w:sz="0" w:space="0" w:color="auto"/>
                                <w:bottom w:val="none" w:sz="0" w:space="0" w:color="auto"/>
                                <w:right w:val="none" w:sz="0" w:space="0" w:color="auto"/>
                              </w:divBdr>
                              <w:divsChild>
                                <w:div w:id="245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255212">
      <w:bodyDiv w:val="1"/>
      <w:marLeft w:val="0"/>
      <w:marRight w:val="0"/>
      <w:marTop w:val="0"/>
      <w:marBottom w:val="0"/>
      <w:divBdr>
        <w:top w:val="none" w:sz="0" w:space="0" w:color="auto"/>
        <w:left w:val="none" w:sz="0" w:space="0" w:color="auto"/>
        <w:bottom w:val="none" w:sz="0" w:space="0" w:color="auto"/>
        <w:right w:val="none" w:sz="0" w:space="0" w:color="auto"/>
      </w:divBdr>
      <w:divsChild>
        <w:div w:id="1541698858">
          <w:marLeft w:val="0"/>
          <w:marRight w:val="0"/>
          <w:marTop w:val="0"/>
          <w:marBottom w:val="0"/>
          <w:divBdr>
            <w:top w:val="none" w:sz="0" w:space="0" w:color="auto"/>
            <w:left w:val="none" w:sz="0" w:space="0" w:color="auto"/>
            <w:bottom w:val="none" w:sz="0" w:space="0" w:color="auto"/>
            <w:right w:val="none" w:sz="0" w:space="0" w:color="auto"/>
          </w:divBdr>
          <w:divsChild>
            <w:div w:id="1059281835">
              <w:marLeft w:val="0"/>
              <w:marRight w:val="0"/>
              <w:marTop w:val="0"/>
              <w:marBottom w:val="0"/>
              <w:divBdr>
                <w:top w:val="none" w:sz="0" w:space="0" w:color="auto"/>
                <w:left w:val="none" w:sz="0" w:space="0" w:color="auto"/>
                <w:bottom w:val="none" w:sz="0" w:space="0" w:color="auto"/>
                <w:right w:val="none" w:sz="0" w:space="0" w:color="auto"/>
              </w:divBdr>
              <w:divsChild>
                <w:div w:id="1525898625">
                  <w:marLeft w:val="0"/>
                  <w:marRight w:val="0"/>
                  <w:marTop w:val="0"/>
                  <w:marBottom w:val="0"/>
                  <w:divBdr>
                    <w:top w:val="none" w:sz="0" w:space="0" w:color="auto"/>
                    <w:left w:val="none" w:sz="0" w:space="0" w:color="auto"/>
                    <w:bottom w:val="none" w:sz="0" w:space="0" w:color="auto"/>
                    <w:right w:val="none" w:sz="0" w:space="0" w:color="auto"/>
                  </w:divBdr>
                  <w:divsChild>
                    <w:div w:id="2015182161">
                      <w:marLeft w:val="0"/>
                      <w:marRight w:val="0"/>
                      <w:marTop w:val="0"/>
                      <w:marBottom w:val="0"/>
                      <w:divBdr>
                        <w:top w:val="none" w:sz="0" w:space="0" w:color="auto"/>
                        <w:left w:val="none" w:sz="0" w:space="0" w:color="auto"/>
                        <w:bottom w:val="none" w:sz="0" w:space="0" w:color="auto"/>
                        <w:right w:val="none" w:sz="0" w:space="0" w:color="auto"/>
                      </w:divBdr>
                      <w:divsChild>
                        <w:div w:id="773063426">
                          <w:marLeft w:val="0"/>
                          <w:marRight w:val="0"/>
                          <w:marTop w:val="0"/>
                          <w:marBottom w:val="0"/>
                          <w:divBdr>
                            <w:top w:val="none" w:sz="0" w:space="0" w:color="auto"/>
                            <w:left w:val="none" w:sz="0" w:space="0" w:color="auto"/>
                            <w:bottom w:val="none" w:sz="0" w:space="0" w:color="auto"/>
                            <w:right w:val="none" w:sz="0" w:space="0" w:color="auto"/>
                          </w:divBdr>
                          <w:divsChild>
                            <w:div w:id="1005938072">
                              <w:marLeft w:val="0"/>
                              <w:marRight w:val="0"/>
                              <w:marTop w:val="0"/>
                              <w:marBottom w:val="0"/>
                              <w:divBdr>
                                <w:top w:val="none" w:sz="0" w:space="0" w:color="auto"/>
                                <w:left w:val="none" w:sz="0" w:space="0" w:color="auto"/>
                                <w:bottom w:val="none" w:sz="0" w:space="0" w:color="auto"/>
                                <w:right w:val="none" w:sz="0" w:space="0" w:color="auto"/>
                              </w:divBdr>
                              <w:divsChild>
                                <w:div w:id="907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2.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855be08-b5d3-4f13-b158-bf089314da1c">
      <UserInfo>
        <DisplayName>Karen Washfold</DisplayName>
        <AccountId>26</AccountId>
        <AccountType/>
      </UserInfo>
      <UserInfo>
        <DisplayName>Petro Tsalikis</DisplayName>
        <AccountId>30</AccountId>
        <AccountType/>
      </UserInfo>
      <UserInfo>
        <DisplayName>Cameron Macrae</DisplayName>
        <AccountId>28</AccountId>
        <AccountType/>
      </UserInfo>
    </SharedWithUsers>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2.xml><?xml version="1.0" encoding="utf-8"?>
<ds:datastoreItem xmlns:ds="http://schemas.openxmlformats.org/officeDocument/2006/customXml" ds:itemID="{CD6EDB9D-68DC-4731-A239-7A86A6AFD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366c-05fb-4be4-9334-79ee91b37a6e"/>
    <ds:schemaRef ds:uri="6855be08-b5d3-4f13-b158-bf089314da1c"/>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29479-C75F-4099-94F2-02E02CF13D48}">
  <ds:schemaRefs>
    <ds:schemaRef ds:uri="http://schemas.microsoft.com/office/2006/metadata/properties"/>
    <ds:schemaRef ds:uri="http://schemas.microsoft.com/office/infopath/2007/PartnerControls"/>
    <ds:schemaRef ds:uri="6855be08-b5d3-4f13-b158-bf089314da1c"/>
    <ds:schemaRef ds:uri="683f366c-05fb-4be4-9334-79ee91b37a6e"/>
    <ds:schemaRef ds:uri="2b102171-2659-46a1-9f74-81a4bcf42816"/>
  </ds:schemaRefs>
</ds:datastoreItem>
</file>

<file path=customXml/itemProps4.xml><?xml version="1.0" encoding="utf-8"?>
<ds:datastoreItem xmlns:ds="http://schemas.openxmlformats.org/officeDocument/2006/customXml" ds:itemID="{7D018C3D-F43A-4529-B0B2-EA04E4E4E52F}">
  <ds:schemaRefs>
    <ds:schemaRef ds:uri="http://schemas.microsoft.com/sharepoint/v3/contenttype/forms"/>
  </ds:schemaRefs>
</ds:datastoreItem>
</file>

<file path=customXml/itemProps5.xml><?xml version="1.0" encoding="utf-8"?>
<ds:datastoreItem xmlns:ds="http://schemas.openxmlformats.org/officeDocument/2006/customXml" ds:itemID="{FD5E8E01-4275-4D22-A2C6-5309F5EF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NHVic CEO Report</vt:lpstr>
    </vt:vector>
  </TitlesOfParts>
  <Company>Microsoft</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NHVic CEO Report</dc:title>
  <dc:subject>May 2018</dc:subject>
  <dc:creator>Petro Tsalikis</dc:creator>
  <cp:lastModifiedBy>Brittany Prentice</cp:lastModifiedBy>
  <cp:revision>45</cp:revision>
  <cp:lastPrinted>2018-08-29T01:35:00Z</cp:lastPrinted>
  <dcterms:created xsi:type="dcterms:W3CDTF">2019-06-25T06:15:00Z</dcterms:created>
  <dcterms:modified xsi:type="dcterms:W3CDTF">2025-06-12T03:14:00Z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0x010100B73E652828BB774B9A77A98EDE71F8AD</vt:lpwstr>
  </property>
  <property fmtid="{D5CDD505-2E9C-101B-9397-08002B2CF9AE}" pid="3" name="AuthorIds_UIVersion_512">
    <vt:lpwstr>35</vt:lpwstr>
  </property>
  <property fmtid="{D5CDD505-2E9C-101B-9397-08002B2CF9AE}" pid="4" name="MediaServiceImageTags">
    <vt:lpwstr/>
  </property>
</Properties>
</file>